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A950F62" w14:textId="77777777" w:rsidR="00CE4332" w:rsidRPr="00F72FC8" w:rsidRDefault="00CE4332" w:rsidP="00503AF4">
      <w:pPr>
        <w:spacing w:line="240" w:lineRule="auto"/>
        <w:jc w:val="both"/>
        <w:rPr>
          <w:rFonts w:eastAsia="Calibri"/>
          <w:b/>
          <w:bCs/>
          <w:i/>
          <w:iCs/>
          <w:sz w:val="24"/>
          <w:szCs w:val="24"/>
        </w:rPr>
      </w:pPr>
      <w:r w:rsidRPr="00F72FC8">
        <w:rPr>
          <w:b/>
          <w:bCs/>
          <w:sz w:val="24"/>
          <w:szCs w:val="24"/>
        </w:rPr>
        <w:t xml:space="preserve">ANNEX C: </w:t>
      </w:r>
      <w:r w:rsidRPr="00F72FC8">
        <w:rPr>
          <w:rFonts w:eastAsia="Calibri"/>
          <w:b/>
          <w:bCs/>
          <w:sz w:val="24"/>
          <w:szCs w:val="24"/>
        </w:rPr>
        <w:t>Instruction to Bidders</w:t>
      </w:r>
    </w:p>
    <w:p w14:paraId="0ECE1D15" w14:textId="77777777" w:rsidR="00CE4332" w:rsidRPr="00F72FC8" w:rsidRDefault="00CE4332" w:rsidP="00503AF4">
      <w:pPr>
        <w:spacing w:line="240" w:lineRule="auto"/>
        <w:jc w:val="both"/>
        <w:rPr>
          <w:rFonts w:eastAsia="Calibri"/>
          <w:sz w:val="24"/>
          <w:szCs w:val="24"/>
        </w:rPr>
      </w:pPr>
    </w:p>
    <w:p w14:paraId="3BA080E1" w14:textId="6BFF633D" w:rsidR="00CE4332" w:rsidRPr="00F72FC8" w:rsidRDefault="00CE4332" w:rsidP="00503AF4">
      <w:pPr>
        <w:spacing w:line="240" w:lineRule="auto"/>
        <w:jc w:val="both"/>
        <w:rPr>
          <w:sz w:val="24"/>
          <w:szCs w:val="24"/>
        </w:rPr>
      </w:pPr>
      <w:r w:rsidRPr="00F72FC8">
        <w:rPr>
          <w:sz w:val="24"/>
          <w:szCs w:val="24"/>
        </w:rPr>
        <w:t xml:space="preserve">This Instruction to Bidders provides specific guidelines for participants in </w:t>
      </w:r>
      <w:r w:rsidR="002B631F" w:rsidRPr="00F72FC8">
        <w:rPr>
          <w:sz w:val="24"/>
          <w:szCs w:val="24"/>
        </w:rPr>
        <w:t xml:space="preserve">Sixth </w:t>
      </w:r>
      <w:r w:rsidR="0098700F" w:rsidRPr="00F72FC8">
        <w:rPr>
          <w:sz w:val="24"/>
          <w:szCs w:val="24"/>
        </w:rPr>
        <w:t xml:space="preserve">Round of the </w:t>
      </w:r>
      <w:r w:rsidRPr="00F72FC8">
        <w:rPr>
          <w:sz w:val="24"/>
          <w:szCs w:val="24"/>
        </w:rPr>
        <w:t>Green Energy Auction</w:t>
      </w:r>
      <w:r w:rsidR="0098700F" w:rsidRPr="00F72FC8">
        <w:rPr>
          <w:sz w:val="24"/>
          <w:szCs w:val="24"/>
        </w:rPr>
        <w:t xml:space="preserve"> </w:t>
      </w:r>
      <w:r w:rsidRPr="00F72FC8">
        <w:rPr>
          <w:sz w:val="24"/>
          <w:szCs w:val="24"/>
        </w:rPr>
        <w:t>(GEA-</w:t>
      </w:r>
      <w:r w:rsidR="0098700F" w:rsidRPr="00F72FC8">
        <w:rPr>
          <w:sz w:val="24"/>
          <w:szCs w:val="24"/>
        </w:rPr>
        <w:t>6</w:t>
      </w:r>
      <w:r w:rsidRPr="00F72FC8">
        <w:rPr>
          <w:sz w:val="24"/>
          <w:szCs w:val="24"/>
        </w:rPr>
        <w:t>).</w:t>
      </w:r>
    </w:p>
    <w:p w14:paraId="131AD60D" w14:textId="77777777" w:rsidR="00C14FCF" w:rsidRPr="00F72FC8" w:rsidRDefault="00C14FCF" w:rsidP="00503AF4">
      <w:pPr>
        <w:spacing w:line="240" w:lineRule="auto"/>
        <w:jc w:val="both"/>
        <w:rPr>
          <w:strike/>
          <w:sz w:val="24"/>
          <w:szCs w:val="24"/>
          <w:lang w:val="en-US"/>
        </w:rPr>
      </w:pPr>
    </w:p>
    <w:p w14:paraId="0792774F" w14:textId="2C6B1A07" w:rsidR="00C14FCF" w:rsidRPr="00F72FC8" w:rsidRDefault="00C14FCF" w:rsidP="00503AF4">
      <w:pPr>
        <w:pStyle w:val="ListParagraph"/>
        <w:numPr>
          <w:ilvl w:val="0"/>
          <w:numId w:val="2"/>
        </w:numPr>
        <w:spacing w:after="0" w:line="240" w:lineRule="auto"/>
        <w:jc w:val="both"/>
        <w:rPr>
          <w:rFonts w:ascii="Arial" w:hAnsi="Arial" w:cs="Arial"/>
          <w:sz w:val="24"/>
          <w:szCs w:val="24"/>
        </w:rPr>
      </w:pPr>
      <w:r w:rsidRPr="00F72FC8">
        <w:rPr>
          <w:rFonts w:ascii="Arial" w:hAnsi="Arial" w:cs="Arial"/>
          <w:sz w:val="24"/>
          <w:szCs w:val="24"/>
        </w:rPr>
        <w:t xml:space="preserve">The </w:t>
      </w:r>
      <w:r w:rsidR="005D1274" w:rsidRPr="00F72FC8">
        <w:rPr>
          <w:rFonts w:ascii="Arial" w:hAnsi="Arial" w:cs="Arial"/>
          <w:sz w:val="24"/>
          <w:szCs w:val="24"/>
        </w:rPr>
        <w:t>Qualified Supplier</w:t>
      </w:r>
      <w:r w:rsidR="00C3710B" w:rsidRPr="00F72FC8">
        <w:rPr>
          <w:rFonts w:ascii="Arial" w:hAnsi="Arial" w:cs="Arial"/>
          <w:sz w:val="24"/>
          <w:szCs w:val="24"/>
        </w:rPr>
        <w:t>/</w:t>
      </w:r>
      <w:r w:rsidRPr="00F72FC8">
        <w:rPr>
          <w:rFonts w:ascii="Arial" w:hAnsi="Arial" w:cs="Arial"/>
          <w:sz w:val="24"/>
          <w:szCs w:val="24"/>
        </w:rPr>
        <w:t xml:space="preserve">Bidder </w:t>
      </w:r>
      <w:r w:rsidR="00D769DF" w:rsidRPr="00F72FC8">
        <w:rPr>
          <w:rFonts w:ascii="Arial" w:hAnsi="Arial" w:cs="Arial"/>
          <w:sz w:val="24"/>
          <w:szCs w:val="24"/>
        </w:rPr>
        <w:t>shall</w:t>
      </w:r>
      <w:r w:rsidRPr="00F72FC8">
        <w:rPr>
          <w:rFonts w:ascii="Arial" w:hAnsi="Arial" w:cs="Arial"/>
          <w:sz w:val="24"/>
          <w:szCs w:val="24"/>
        </w:rPr>
        <w:t>:</w:t>
      </w:r>
    </w:p>
    <w:p w14:paraId="59B9BD84" w14:textId="77777777" w:rsidR="007000D0" w:rsidRPr="00F72FC8" w:rsidRDefault="007000D0" w:rsidP="00503AF4">
      <w:pPr>
        <w:pStyle w:val="ListParagraph"/>
        <w:spacing w:after="0" w:line="240" w:lineRule="auto"/>
        <w:ind w:left="360"/>
        <w:jc w:val="both"/>
        <w:rPr>
          <w:rFonts w:ascii="Arial" w:hAnsi="Arial" w:cs="Arial"/>
          <w:sz w:val="24"/>
          <w:szCs w:val="24"/>
        </w:rPr>
      </w:pPr>
    </w:p>
    <w:p w14:paraId="3FFC1873" w14:textId="4BB939A5" w:rsidR="00EE7246" w:rsidRPr="00F72FC8" w:rsidRDefault="00CB5283" w:rsidP="00503AF4">
      <w:pPr>
        <w:pStyle w:val="ListParagraph"/>
        <w:numPr>
          <w:ilvl w:val="1"/>
          <w:numId w:val="2"/>
        </w:numPr>
        <w:spacing w:after="0" w:line="240" w:lineRule="auto"/>
        <w:jc w:val="both"/>
        <w:rPr>
          <w:rFonts w:ascii="Arial" w:hAnsi="Arial" w:cs="Arial"/>
          <w:sz w:val="24"/>
          <w:szCs w:val="24"/>
        </w:rPr>
      </w:pPr>
      <w:r w:rsidRPr="00F72FC8">
        <w:rPr>
          <w:rFonts w:ascii="Arial" w:hAnsi="Arial" w:cs="Arial"/>
          <w:sz w:val="24"/>
          <w:szCs w:val="24"/>
        </w:rPr>
        <w:t xml:space="preserve">Be subject to and comply with all laws, rules, </w:t>
      </w:r>
      <w:r w:rsidR="00611DE1" w:rsidRPr="00F72FC8">
        <w:rPr>
          <w:rFonts w:ascii="Arial" w:hAnsi="Arial" w:cs="Arial"/>
          <w:sz w:val="24"/>
          <w:szCs w:val="24"/>
        </w:rPr>
        <w:t>regulations and other issuances</w:t>
      </w:r>
      <w:r w:rsidR="00907F80" w:rsidRPr="00F72FC8">
        <w:rPr>
          <w:rFonts w:ascii="Arial" w:hAnsi="Arial" w:cs="Arial"/>
          <w:sz w:val="24"/>
          <w:szCs w:val="24"/>
        </w:rPr>
        <w:t>, including but not limited to the DOE Department Circular Nos. 2021-11-0036 and 2023-</w:t>
      </w:r>
      <w:r w:rsidR="00503AF4" w:rsidRPr="00F72FC8">
        <w:rPr>
          <w:rFonts w:ascii="Arial" w:hAnsi="Arial" w:cs="Arial"/>
          <w:sz w:val="24"/>
          <w:szCs w:val="24"/>
        </w:rPr>
        <w:t>09</w:t>
      </w:r>
      <w:r w:rsidR="00FD0E6B" w:rsidRPr="00F72FC8">
        <w:rPr>
          <w:rFonts w:ascii="Arial" w:hAnsi="Arial" w:cs="Arial"/>
          <w:sz w:val="24"/>
          <w:szCs w:val="24"/>
        </w:rPr>
        <w:t>-002</w:t>
      </w:r>
      <w:r w:rsidR="00503AF4" w:rsidRPr="00F72FC8">
        <w:rPr>
          <w:rFonts w:ascii="Arial" w:hAnsi="Arial" w:cs="Arial"/>
          <w:sz w:val="24"/>
          <w:szCs w:val="24"/>
        </w:rPr>
        <w:t>7</w:t>
      </w:r>
      <w:r w:rsidR="00FD0E6B" w:rsidRPr="00F72FC8">
        <w:rPr>
          <w:rFonts w:ascii="Arial" w:hAnsi="Arial" w:cs="Arial"/>
          <w:sz w:val="24"/>
          <w:szCs w:val="24"/>
        </w:rPr>
        <w:t>, the W</w:t>
      </w:r>
      <w:r w:rsidR="00B470AC" w:rsidRPr="00F72FC8">
        <w:rPr>
          <w:rFonts w:ascii="Arial" w:hAnsi="Arial" w:cs="Arial"/>
          <w:sz w:val="24"/>
          <w:szCs w:val="24"/>
        </w:rPr>
        <w:t xml:space="preserve">holesale </w:t>
      </w:r>
      <w:r w:rsidR="00FD0E6B" w:rsidRPr="00F72FC8">
        <w:rPr>
          <w:rFonts w:ascii="Arial" w:hAnsi="Arial" w:cs="Arial"/>
          <w:sz w:val="24"/>
          <w:szCs w:val="24"/>
        </w:rPr>
        <w:t>E</w:t>
      </w:r>
      <w:r w:rsidR="00B470AC" w:rsidRPr="00F72FC8">
        <w:rPr>
          <w:rFonts w:ascii="Arial" w:hAnsi="Arial" w:cs="Arial"/>
          <w:sz w:val="24"/>
          <w:szCs w:val="24"/>
        </w:rPr>
        <w:t xml:space="preserve">lectric </w:t>
      </w:r>
      <w:r w:rsidR="00FD0E6B" w:rsidRPr="00F72FC8">
        <w:rPr>
          <w:rFonts w:ascii="Arial" w:hAnsi="Arial" w:cs="Arial"/>
          <w:sz w:val="24"/>
          <w:szCs w:val="24"/>
        </w:rPr>
        <w:t>S</w:t>
      </w:r>
      <w:r w:rsidR="00B470AC" w:rsidRPr="00F72FC8">
        <w:rPr>
          <w:rFonts w:ascii="Arial" w:hAnsi="Arial" w:cs="Arial"/>
          <w:sz w:val="24"/>
          <w:szCs w:val="24"/>
        </w:rPr>
        <w:t xml:space="preserve">pot </w:t>
      </w:r>
      <w:r w:rsidR="00FD0E6B" w:rsidRPr="00F72FC8">
        <w:rPr>
          <w:rFonts w:ascii="Arial" w:hAnsi="Arial" w:cs="Arial"/>
          <w:sz w:val="24"/>
          <w:szCs w:val="24"/>
        </w:rPr>
        <w:t>M</w:t>
      </w:r>
      <w:r w:rsidR="00B470AC" w:rsidRPr="00F72FC8">
        <w:rPr>
          <w:rFonts w:ascii="Arial" w:hAnsi="Arial" w:cs="Arial"/>
          <w:sz w:val="24"/>
          <w:szCs w:val="24"/>
        </w:rPr>
        <w:t>arket (WESM)</w:t>
      </w:r>
      <w:r w:rsidR="00FD0E6B" w:rsidRPr="00F72FC8">
        <w:rPr>
          <w:rFonts w:ascii="Arial" w:hAnsi="Arial" w:cs="Arial"/>
          <w:sz w:val="24"/>
          <w:szCs w:val="24"/>
        </w:rPr>
        <w:t xml:space="preserve"> Rules and Market Manuals</w:t>
      </w:r>
      <w:r w:rsidR="002A4855" w:rsidRPr="00F72FC8">
        <w:rPr>
          <w:rFonts w:ascii="Arial" w:hAnsi="Arial" w:cs="Arial"/>
          <w:sz w:val="24"/>
          <w:szCs w:val="24"/>
        </w:rPr>
        <w:t>, and amendments thereto.</w:t>
      </w:r>
    </w:p>
    <w:p w14:paraId="5FF22446" w14:textId="77777777" w:rsidR="00EE7246" w:rsidRPr="00F72FC8" w:rsidRDefault="00EE7246" w:rsidP="00503AF4">
      <w:pPr>
        <w:pStyle w:val="ListParagraph"/>
        <w:spacing w:after="0" w:line="240" w:lineRule="auto"/>
        <w:ind w:left="1080"/>
        <w:jc w:val="both"/>
        <w:rPr>
          <w:rFonts w:ascii="Arial" w:hAnsi="Arial" w:cs="Arial"/>
          <w:sz w:val="24"/>
          <w:szCs w:val="24"/>
        </w:rPr>
      </w:pPr>
    </w:p>
    <w:p w14:paraId="0D500D10" w14:textId="6D1EC1C3" w:rsidR="00C3710B" w:rsidRPr="00F72FC8" w:rsidRDefault="00C3710B" w:rsidP="00503AF4">
      <w:pPr>
        <w:pStyle w:val="ListParagraph"/>
        <w:numPr>
          <w:ilvl w:val="1"/>
          <w:numId w:val="2"/>
        </w:numPr>
        <w:spacing w:after="0" w:line="240" w:lineRule="auto"/>
        <w:jc w:val="both"/>
        <w:rPr>
          <w:rFonts w:ascii="Arial" w:hAnsi="Arial" w:cs="Arial"/>
          <w:sz w:val="24"/>
          <w:szCs w:val="24"/>
        </w:rPr>
      </w:pPr>
      <w:r w:rsidRPr="00F72FC8">
        <w:rPr>
          <w:rFonts w:ascii="Arial" w:hAnsi="Arial" w:cs="Arial"/>
          <w:sz w:val="24"/>
          <w:szCs w:val="24"/>
        </w:rPr>
        <w:t>Ensure that the</w:t>
      </w:r>
      <w:r w:rsidR="003A630C" w:rsidRPr="00F72FC8">
        <w:rPr>
          <w:rFonts w:ascii="Arial" w:hAnsi="Arial" w:cs="Arial"/>
          <w:sz w:val="24"/>
          <w:szCs w:val="24"/>
        </w:rPr>
        <w:t xml:space="preserve"> </w:t>
      </w:r>
      <w:r w:rsidR="00601029" w:rsidRPr="00F72FC8">
        <w:rPr>
          <w:rFonts w:ascii="Arial" w:hAnsi="Arial" w:cs="Arial"/>
          <w:sz w:val="24"/>
          <w:szCs w:val="24"/>
        </w:rPr>
        <w:t xml:space="preserve">complete </w:t>
      </w:r>
      <w:r w:rsidR="003A630C" w:rsidRPr="00F72FC8">
        <w:rPr>
          <w:rFonts w:ascii="Arial" w:hAnsi="Arial" w:cs="Arial"/>
          <w:sz w:val="24"/>
          <w:szCs w:val="24"/>
        </w:rPr>
        <w:t>registration</w:t>
      </w:r>
      <w:r w:rsidR="000E232F" w:rsidRPr="00F72FC8">
        <w:rPr>
          <w:rFonts w:ascii="Arial" w:hAnsi="Arial" w:cs="Arial"/>
          <w:sz w:val="24"/>
          <w:szCs w:val="24"/>
        </w:rPr>
        <w:t xml:space="preserve"> and bidding</w:t>
      </w:r>
      <w:r w:rsidRPr="00F72FC8">
        <w:rPr>
          <w:rFonts w:ascii="Arial" w:hAnsi="Arial" w:cs="Arial"/>
          <w:sz w:val="24"/>
          <w:szCs w:val="24"/>
        </w:rPr>
        <w:t xml:space="preserve"> documents</w:t>
      </w:r>
      <w:r w:rsidR="000E232F" w:rsidRPr="00F72FC8">
        <w:rPr>
          <w:rFonts w:ascii="Arial" w:hAnsi="Arial" w:cs="Arial"/>
          <w:sz w:val="24"/>
          <w:szCs w:val="24"/>
        </w:rPr>
        <w:t xml:space="preserve"> </w:t>
      </w:r>
      <w:r w:rsidR="0037472F" w:rsidRPr="00F72FC8">
        <w:rPr>
          <w:rFonts w:ascii="Arial" w:hAnsi="Arial" w:cs="Arial"/>
          <w:sz w:val="24"/>
          <w:szCs w:val="24"/>
        </w:rPr>
        <w:t>are</w:t>
      </w:r>
      <w:r w:rsidR="008331C9" w:rsidRPr="00F72FC8">
        <w:rPr>
          <w:rFonts w:ascii="Arial" w:hAnsi="Arial" w:cs="Arial"/>
          <w:sz w:val="24"/>
          <w:szCs w:val="24"/>
        </w:rPr>
        <w:t xml:space="preserve"> </w:t>
      </w:r>
      <w:r w:rsidR="005815B6" w:rsidRPr="00F72FC8">
        <w:rPr>
          <w:rFonts w:ascii="Arial" w:hAnsi="Arial" w:cs="Arial"/>
          <w:sz w:val="24"/>
          <w:szCs w:val="24"/>
        </w:rPr>
        <w:t>timely</w:t>
      </w:r>
      <w:r w:rsidR="0037472F" w:rsidRPr="00F72FC8">
        <w:rPr>
          <w:rFonts w:ascii="Arial" w:hAnsi="Arial" w:cs="Arial"/>
          <w:sz w:val="24"/>
          <w:szCs w:val="24"/>
        </w:rPr>
        <w:t xml:space="preserve"> </w:t>
      </w:r>
      <w:r w:rsidRPr="00F72FC8">
        <w:rPr>
          <w:rFonts w:ascii="Arial" w:hAnsi="Arial" w:cs="Arial"/>
          <w:sz w:val="24"/>
          <w:szCs w:val="24"/>
        </w:rPr>
        <w:t>submitted</w:t>
      </w:r>
      <w:r w:rsidR="000E232F" w:rsidRPr="00F72FC8">
        <w:rPr>
          <w:rFonts w:ascii="Arial" w:hAnsi="Arial" w:cs="Arial"/>
          <w:sz w:val="24"/>
          <w:szCs w:val="24"/>
        </w:rPr>
        <w:t xml:space="preserve"> to the</w:t>
      </w:r>
      <w:r w:rsidR="00575F95" w:rsidRPr="00F72FC8">
        <w:rPr>
          <w:rFonts w:ascii="Arial" w:hAnsi="Arial" w:cs="Arial"/>
          <w:sz w:val="24"/>
          <w:szCs w:val="24"/>
        </w:rPr>
        <w:t xml:space="preserve"> GEA-B</w:t>
      </w:r>
      <w:r w:rsidR="007A5A6D" w:rsidRPr="00F72FC8">
        <w:rPr>
          <w:rFonts w:ascii="Arial" w:hAnsi="Arial" w:cs="Arial"/>
          <w:sz w:val="24"/>
          <w:szCs w:val="24"/>
        </w:rPr>
        <w:t xml:space="preserve">ids </w:t>
      </w:r>
      <w:r w:rsidR="00575F95" w:rsidRPr="00F72FC8">
        <w:rPr>
          <w:rFonts w:ascii="Arial" w:hAnsi="Arial" w:cs="Arial"/>
          <w:sz w:val="24"/>
          <w:szCs w:val="24"/>
        </w:rPr>
        <w:t>E</w:t>
      </w:r>
      <w:r w:rsidR="007A5A6D" w:rsidRPr="00F72FC8">
        <w:rPr>
          <w:rFonts w:ascii="Arial" w:hAnsi="Arial" w:cs="Arial"/>
          <w:sz w:val="24"/>
          <w:szCs w:val="24"/>
        </w:rPr>
        <w:t xml:space="preserve">valuation and Awards </w:t>
      </w:r>
      <w:r w:rsidR="00575F95" w:rsidRPr="00F72FC8">
        <w:rPr>
          <w:rFonts w:ascii="Arial" w:hAnsi="Arial" w:cs="Arial"/>
          <w:sz w:val="24"/>
          <w:szCs w:val="24"/>
        </w:rPr>
        <w:t>C</w:t>
      </w:r>
      <w:r w:rsidR="007A5A6D" w:rsidRPr="00F72FC8">
        <w:rPr>
          <w:rFonts w:ascii="Arial" w:hAnsi="Arial" w:cs="Arial"/>
          <w:sz w:val="24"/>
          <w:szCs w:val="24"/>
        </w:rPr>
        <w:t>ommittee (BEAC)</w:t>
      </w:r>
      <w:r w:rsidR="0092662D" w:rsidRPr="00F72FC8">
        <w:rPr>
          <w:rFonts w:ascii="Arial" w:hAnsi="Arial" w:cs="Arial"/>
          <w:sz w:val="24"/>
          <w:szCs w:val="24"/>
        </w:rPr>
        <w:t>,</w:t>
      </w:r>
      <w:r w:rsidRPr="00F72FC8">
        <w:rPr>
          <w:rFonts w:ascii="Arial" w:hAnsi="Arial" w:cs="Arial"/>
          <w:sz w:val="24"/>
          <w:szCs w:val="24"/>
        </w:rPr>
        <w:t xml:space="preserve"> authentic or certified as a true copy of the original by the issuing </w:t>
      </w:r>
      <w:r w:rsidR="00B30F21" w:rsidRPr="00F72FC8">
        <w:rPr>
          <w:rFonts w:ascii="Arial" w:hAnsi="Arial" w:cs="Arial"/>
          <w:sz w:val="24"/>
          <w:szCs w:val="24"/>
        </w:rPr>
        <w:t>authority and</w:t>
      </w:r>
      <w:r w:rsidRPr="00F72FC8">
        <w:rPr>
          <w:rFonts w:ascii="Arial" w:hAnsi="Arial" w:cs="Arial"/>
          <w:sz w:val="24"/>
          <w:szCs w:val="24"/>
        </w:rPr>
        <w:t xml:space="preserve"> </w:t>
      </w:r>
      <w:r w:rsidR="00171194" w:rsidRPr="00F72FC8">
        <w:rPr>
          <w:rFonts w:ascii="Arial" w:hAnsi="Arial" w:cs="Arial"/>
          <w:sz w:val="24"/>
          <w:szCs w:val="24"/>
        </w:rPr>
        <w:t>contains true and correct</w:t>
      </w:r>
      <w:r w:rsidRPr="00F72FC8">
        <w:rPr>
          <w:rFonts w:ascii="Arial" w:hAnsi="Arial" w:cs="Arial"/>
          <w:sz w:val="24"/>
          <w:szCs w:val="24"/>
        </w:rPr>
        <w:t xml:space="preserve"> statements and information</w:t>
      </w:r>
      <w:r w:rsidR="00255DEB" w:rsidRPr="00F72FC8">
        <w:rPr>
          <w:rFonts w:ascii="Arial" w:hAnsi="Arial" w:cs="Arial"/>
          <w:sz w:val="24"/>
          <w:szCs w:val="24"/>
        </w:rPr>
        <w:t>.</w:t>
      </w:r>
      <w:r w:rsidRPr="00F72FC8">
        <w:rPr>
          <w:rFonts w:ascii="Arial" w:hAnsi="Arial" w:cs="Arial"/>
          <w:sz w:val="24"/>
          <w:szCs w:val="24"/>
        </w:rPr>
        <w:t xml:space="preserve"> </w:t>
      </w:r>
    </w:p>
    <w:p w14:paraId="7A2C5FBF" w14:textId="77777777" w:rsidR="00C3710B" w:rsidRPr="00F72FC8" w:rsidRDefault="00C3710B" w:rsidP="00503AF4">
      <w:pPr>
        <w:pStyle w:val="ListParagraph"/>
        <w:spacing w:after="0" w:line="240" w:lineRule="auto"/>
        <w:ind w:left="1080"/>
        <w:jc w:val="both"/>
        <w:rPr>
          <w:rFonts w:ascii="Arial" w:hAnsi="Arial" w:cs="Arial"/>
          <w:sz w:val="24"/>
          <w:szCs w:val="24"/>
        </w:rPr>
      </w:pPr>
    </w:p>
    <w:p w14:paraId="1D5DEC4E" w14:textId="27A50A29" w:rsidR="00C14FCF" w:rsidRPr="00F72FC8" w:rsidRDefault="00B00A3C" w:rsidP="00503AF4">
      <w:pPr>
        <w:pStyle w:val="ListParagraph"/>
        <w:numPr>
          <w:ilvl w:val="1"/>
          <w:numId w:val="2"/>
        </w:numPr>
        <w:spacing w:after="0" w:line="240" w:lineRule="auto"/>
        <w:jc w:val="both"/>
        <w:rPr>
          <w:rFonts w:ascii="Arial" w:hAnsi="Arial" w:cs="Arial"/>
          <w:sz w:val="24"/>
          <w:szCs w:val="24"/>
        </w:rPr>
      </w:pPr>
      <w:r w:rsidRPr="00F72FC8">
        <w:rPr>
          <w:rFonts w:ascii="Arial" w:hAnsi="Arial" w:cs="Arial"/>
          <w:sz w:val="24"/>
          <w:szCs w:val="24"/>
        </w:rPr>
        <w:t>B</w:t>
      </w:r>
      <w:r w:rsidR="007000D0" w:rsidRPr="00F72FC8">
        <w:rPr>
          <w:rFonts w:ascii="Arial" w:hAnsi="Arial" w:cs="Arial"/>
          <w:sz w:val="24"/>
          <w:szCs w:val="24"/>
        </w:rPr>
        <w:t xml:space="preserve">ear </w:t>
      </w:r>
      <w:proofErr w:type="gramStart"/>
      <w:r w:rsidR="00806C99" w:rsidRPr="00F72FC8">
        <w:rPr>
          <w:rFonts w:ascii="Arial" w:hAnsi="Arial" w:cs="Arial"/>
          <w:sz w:val="24"/>
          <w:szCs w:val="24"/>
        </w:rPr>
        <w:t xml:space="preserve">any and </w:t>
      </w:r>
      <w:r w:rsidR="007000D0" w:rsidRPr="00F72FC8">
        <w:rPr>
          <w:rFonts w:ascii="Arial" w:hAnsi="Arial" w:cs="Arial"/>
          <w:sz w:val="24"/>
          <w:szCs w:val="24"/>
        </w:rPr>
        <w:t>all</w:t>
      </w:r>
      <w:proofErr w:type="gramEnd"/>
      <w:r w:rsidR="007000D0" w:rsidRPr="00F72FC8">
        <w:rPr>
          <w:rFonts w:ascii="Arial" w:hAnsi="Arial" w:cs="Arial"/>
          <w:sz w:val="24"/>
          <w:szCs w:val="24"/>
        </w:rPr>
        <w:t xml:space="preserve"> costs</w:t>
      </w:r>
      <w:r w:rsidR="00360093" w:rsidRPr="00F72FC8">
        <w:rPr>
          <w:rFonts w:ascii="Arial" w:hAnsi="Arial" w:cs="Arial"/>
          <w:sz w:val="24"/>
          <w:szCs w:val="24"/>
        </w:rPr>
        <w:t xml:space="preserve"> incurred</w:t>
      </w:r>
      <w:r w:rsidR="00DF3284" w:rsidRPr="00F72FC8">
        <w:rPr>
          <w:rFonts w:ascii="Arial" w:hAnsi="Arial" w:cs="Arial"/>
          <w:sz w:val="24"/>
          <w:szCs w:val="24"/>
        </w:rPr>
        <w:t xml:space="preserve"> to participate in the Auction</w:t>
      </w:r>
      <w:r w:rsidR="004C0B3C" w:rsidRPr="00F72FC8">
        <w:rPr>
          <w:rFonts w:ascii="Arial" w:hAnsi="Arial" w:cs="Arial"/>
          <w:sz w:val="24"/>
          <w:szCs w:val="24"/>
        </w:rPr>
        <w:t xml:space="preserve"> or</w:t>
      </w:r>
      <w:r w:rsidR="002C3B59" w:rsidRPr="00F72FC8">
        <w:rPr>
          <w:rFonts w:ascii="Arial" w:hAnsi="Arial" w:cs="Arial"/>
          <w:sz w:val="24"/>
          <w:szCs w:val="24"/>
        </w:rPr>
        <w:t xml:space="preserve"> costs</w:t>
      </w:r>
      <w:r w:rsidR="00360093" w:rsidRPr="00F72FC8">
        <w:rPr>
          <w:rFonts w:ascii="Arial" w:hAnsi="Arial" w:cs="Arial"/>
          <w:sz w:val="24"/>
          <w:szCs w:val="24"/>
        </w:rPr>
        <w:t xml:space="preserve"> </w:t>
      </w:r>
      <w:r w:rsidR="007000D0" w:rsidRPr="00F72FC8">
        <w:rPr>
          <w:rFonts w:ascii="Arial" w:hAnsi="Arial" w:cs="Arial"/>
          <w:sz w:val="24"/>
          <w:szCs w:val="24"/>
        </w:rPr>
        <w:t>associated with the preparation and submission of its bid</w:t>
      </w:r>
      <w:r w:rsidR="004C0B3C" w:rsidRPr="00F72FC8">
        <w:rPr>
          <w:rFonts w:ascii="Arial" w:hAnsi="Arial" w:cs="Arial"/>
          <w:sz w:val="24"/>
          <w:szCs w:val="24"/>
        </w:rPr>
        <w:t>.</w:t>
      </w:r>
      <w:r w:rsidR="009F5780" w:rsidRPr="00F72FC8">
        <w:rPr>
          <w:rFonts w:ascii="Arial" w:hAnsi="Arial" w:cs="Arial"/>
          <w:sz w:val="24"/>
          <w:szCs w:val="24"/>
        </w:rPr>
        <w:t xml:space="preserve"> </w:t>
      </w:r>
      <w:r w:rsidR="004C0B3C" w:rsidRPr="00F72FC8">
        <w:rPr>
          <w:rFonts w:ascii="Arial" w:hAnsi="Arial" w:cs="Arial"/>
          <w:sz w:val="24"/>
          <w:szCs w:val="24"/>
        </w:rPr>
        <w:t>T</w:t>
      </w:r>
      <w:r w:rsidR="007000D0" w:rsidRPr="00F72FC8">
        <w:rPr>
          <w:rFonts w:ascii="Arial" w:hAnsi="Arial" w:cs="Arial"/>
          <w:sz w:val="24"/>
          <w:szCs w:val="24"/>
        </w:rPr>
        <w:t xml:space="preserve">he </w:t>
      </w:r>
      <w:r w:rsidR="00B238AC" w:rsidRPr="00F72FC8">
        <w:rPr>
          <w:rFonts w:ascii="Arial" w:hAnsi="Arial" w:cs="Arial"/>
          <w:sz w:val="24"/>
          <w:szCs w:val="24"/>
        </w:rPr>
        <w:t>DOE, GEA</w:t>
      </w:r>
      <w:r w:rsidR="002A3D18" w:rsidRPr="00F72FC8">
        <w:rPr>
          <w:rFonts w:ascii="Arial" w:hAnsi="Arial" w:cs="Arial"/>
          <w:sz w:val="24"/>
          <w:szCs w:val="24"/>
        </w:rPr>
        <w:t xml:space="preserve"> </w:t>
      </w:r>
      <w:r w:rsidR="00B238AC" w:rsidRPr="00F72FC8">
        <w:rPr>
          <w:rFonts w:ascii="Arial" w:hAnsi="Arial" w:cs="Arial"/>
          <w:sz w:val="24"/>
          <w:szCs w:val="24"/>
        </w:rPr>
        <w:t>C</w:t>
      </w:r>
      <w:r w:rsidR="002A3D18" w:rsidRPr="00F72FC8">
        <w:rPr>
          <w:rFonts w:ascii="Arial" w:hAnsi="Arial" w:cs="Arial"/>
          <w:sz w:val="24"/>
          <w:szCs w:val="24"/>
        </w:rPr>
        <w:t>ommitte</w:t>
      </w:r>
      <w:r w:rsidR="008D5CED" w:rsidRPr="00F72FC8">
        <w:rPr>
          <w:rFonts w:ascii="Arial" w:hAnsi="Arial" w:cs="Arial"/>
          <w:sz w:val="24"/>
          <w:szCs w:val="24"/>
        </w:rPr>
        <w:t>e,</w:t>
      </w:r>
      <w:r w:rsidR="00C845AE" w:rsidRPr="00F72FC8">
        <w:rPr>
          <w:rFonts w:ascii="Arial" w:hAnsi="Arial" w:cs="Arial"/>
          <w:sz w:val="24"/>
          <w:szCs w:val="24"/>
        </w:rPr>
        <w:t xml:space="preserve"> and</w:t>
      </w:r>
      <w:r w:rsidR="00B238AC" w:rsidRPr="00F72FC8">
        <w:rPr>
          <w:rFonts w:ascii="Arial" w:hAnsi="Arial" w:cs="Arial"/>
          <w:sz w:val="24"/>
          <w:szCs w:val="24"/>
        </w:rPr>
        <w:t xml:space="preserve"> </w:t>
      </w:r>
      <w:r w:rsidR="007000D0" w:rsidRPr="00F72FC8">
        <w:rPr>
          <w:rFonts w:ascii="Arial" w:hAnsi="Arial" w:cs="Arial"/>
          <w:sz w:val="24"/>
          <w:szCs w:val="24"/>
        </w:rPr>
        <w:t>GEA-BEAC</w:t>
      </w:r>
      <w:r w:rsidR="00B238AC" w:rsidRPr="00F72FC8">
        <w:rPr>
          <w:rFonts w:ascii="Arial" w:hAnsi="Arial" w:cs="Arial"/>
          <w:sz w:val="24"/>
          <w:szCs w:val="24"/>
        </w:rPr>
        <w:t xml:space="preserve"> </w:t>
      </w:r>
      <w:r w:rsidR="007000D0" w:rsidRPr="00F72FC8">
        <w:rPr>
          <w:rFonts w:ascii="Arial" w:hAnsi="Arial" w:cs="Arial"/>
          <w:sz w:val="24"/>
          <w:szCs w:val="24"/>
        </w:rPr>
        <w:t>will in no case be responsible or liable for those costs, regardless of the conduct or outcome of the bidding process.</w:t>
      </w:r>
    </w:p>
    <w:p w14:paraId="55F5EE27" w14:textId="77777777" w:rsidR="007000D0" w:rsidRPr="00F72FC8" w:rsidRDefault="007000D0" w:rsidP="00503AF4">
      <w:pPr>
        <w:pStyle w:val="ListParagraph"/>
        <w:spacing w:after="0" w:line="240" w:lineRule="auto"/>
        <w:ind w:left="1080"/>
        <w:jc w:val="both"/>
        <w:rPr>
          <w:rFonts w:ascii="Arial" w:hAnsi="Arial" w:cs="Arial"/>
          <w:sz w:val="24"/>
          <w:szCs w:val="24"/>
        </w:rPr>
      </w:pPr>
    </w:p>
    <w:p w14:paraId="474704FC" w14:textId="123D6CE6" w:rsidR="007000D0" w:rsidRPr="00F72FC8" w:rsidRDefault="004447A5" w:rsidP="00503AF4">
      <w:pPr>
        <w:pStyle w:val="ListParagraph"/>
        <w:numPr>
          <w:ilvl w:val="1"/>
          <w:numId w:val="2"/>
        </w:numPr>
        <w:spacing w:after="0" w:line="240" w:lineRule="auto"/>
        <w:jc w:val="both"/>
        <w:rPr>
          <w:rFonts w:ascii="Arial" w:hAnsi="Arial" w:cs="Arial"/>
          <w:sz w:val="24"/>
          <w:szCs w:val="24"/>
        </w:rPr>
      </w:pPr>
      <w:r w:rsidRPr="00F72FC8">
        <w:rPr>
          <w:rFonts w:ascii="Arial" w:hAnsi="Arial" w:cs="Arial"/>
          <w:sz w:val="24"/>
          <w:szCs w:val="24"/>
        </w:rPr>
        <w:t>C</w:t>
      </w:r>
      <w:r w:rsidR="00C14FCF" w:rsidRPr="00F72FC8">
        <w:rPr>
          <w:rFonts w:ascii="Arial" w:hAnsi="Arial" w:cs="Arial"/>
          <w:sz w:val="24"/>
          <w:szCs w:val="24"/>
        </w:rPr>
        <w:t>arefully examine all auction documents</w:t>
      </w:r>
      <w:r w:rsidR="007D2923" w:rsidRPr="00F72FC8">
        <w:rPr>
          <w:rFonts w:ascii="Arial" w:hAnsi="Arial" w:cs="Arial"/>
          <w:sz w:val="24"/>
          <w:szCs w:val="24"/>
        </w:rPr>
        <w:t xml:space="preserve"> and</w:t>
      </w:r>
      <w:r w:rsidR="00811092" w:rsidRPr="00F72FC8">
        <w:rPr>
          <w:rFonts w:ascii="Arial" w:hAnsi="Arial" w:cs="Arial"/>
          <w:sz w:val="24"/>
          <w:szCs w:val="24"/>
        </w:rPr>
        <w:t xml:space="preserve"> </w:t>
      </w:r>
      <w:r w:rsidR="00506136" w:rsidRPr="00F72FC8">
        <w:rPr>
          <w:rFonts w:ascii="Arial" w:hAnsi="Arial" w:cs="Arial"/>
          <w:sz w:val="24"/>
          <w:szCs w:val="24"/>
        </w:rPr>
        <w:t>inquire or secure supplemental information</w:t>
      </w:r>
      <w:r w:rsidR="00B30847" w:rsidRPr="00F72FC8">
        <w:rPr>
          <w:rFonts w:ascii="Arial" w:hAnsi="Arial" w:cs="Arial"/>
          <w:sz w:val="24"/>
          <w:szCs w:val="24"/>
        </w:rPr>
        <w:t>,</w:t>
      </w:r>
      <w:r w:rsidR="00506136" w:rsidRPr="00F72FC8">
        <w:rPr>
          <w:rFonts w:ascii="Arial" w:hAnsi="Arial" w:cs="Arial"/>
          <w:sz w:val="24"/>
          <w:szCs w:val="24"/>
        </w:rPr>
        <w:t xml:space="preserve"> </w:t>
      </w:r>
      <w:r w:rsidR="00B30847" w:rsidRPr="00F72FC8">
        <w:rPr>
          <w:rFonts w:ascii="Arial" w:hAnsi="Arial" w:cs="Arial"/>
          <w:sz w:val="24"/>
          <w:szCs w:val="24"/>
        </w:rPr>
        <w:t xml:space="preserve">bid </w:t>
      </w:r>
      <w:r w:rsidR="00811092" w:rsidRPr="00F72FC8">
        <w:rPr>
          <w:rFonts w:ascii="Arial" w:hAnsi="Arial" w:cs="Arial"/>
          <w:sz w:val="24"/>
          <w:szCs w:val="24"/>
        </w:rPr>
        <w:t xml:space="preserve">bulletin, advisory </w:t>
      </w:r>
      <w:r w:rsidRPr="00F72FC8">
        <w:rPr>
          <w:rFonts w:ascii="Arial" w:hAnsi="Arial" w:cs="Arial"/>
          <w:sz w:val="24"/>
          <w:szCs w:val="24"/>
        </w:rPr>
        <w:t>or any other announcement relative to the conduct of</w:t>
      </w:r>
      <w:r w:rsidR="00211C76" w:rsidRPr="00F72FC8">
        <w:rPr>
          <w:rFonts w:ascii="Arial" w:hAnsi="Arial" w:cs="Arial"/>
          <w:sz w:val="24"/>
          <w:szCs w:val="24"/>
        </w:rPr>
        <w:t>,</w:t>
      </w:r>
      <w:r w:rsidR="00FD4BD8" w:rsidRPr="00F72FC8">
        <w:rPr>
          <w:rFonts w:ascii="Arial" w:hAnsi="Arial" w:cs="Arial"/>
          <w:sz w:val="24"/>
          <w:szCs w:val="24"/>
        </w:rPr>
        <w:t xml:space="preserve"> </w:t>
      </w:r>
      <w:r w:rsidR="00774647" w:rsidRPr="00F72FC8">
        <w:rPr>
          <w:rFonts w:ascii="Arial" w:hAnsi="Arial" w:cs="Arial"/>
          <w:sz w:val="24"/>
          <w:szCs w:val="24"/>
        </w:rPr>
        <w:t xml:space="preserve">and any other </w:t>
      </w:r>
      <w:r w:rsidR="008F451F" w:rsidRPr="00F72FC8">
        <w:rPr>
          <w:rFonts w:ascii="Arial" w:hAnsi="Arial" w:cs="Arial"/>
          <w:sz w:val="24"/>
          <w:szCs w:val="24"/>
        </w:rPr>
        <w:t xml:space="preserve">incident pertaining to, </w:t>
      </w:r>
      <w:r w:rsidRPr="00F72FC8">
        <w:rPr>
          <w:rFonts w:ascii="Arial" w:hAnsi="Arial" w:cs="Arial"/>
          <w:sz w:val="24"/>
          <w:szCs w:val="24"/>
        </w:rPr>
        <w:t>the Auction</w:t>
      </w:r>
      <w:r w:rsidR="00C14FCF" w:rsidRPr="00F72FC8">
        <w:rPr>
          <w:rFonts w:ascii="Arial" w:hAnsi="Arial" w:cs="Arial"/>
          <w:sz w:val="24"/>
          <w:szCs w:val="24"/>
        </w:rPr>
        <w:t>;</w:t>
      </w:r>
    </w:p>
    <w:p w14:paraId="3754B240" w14:textId="77777777" w:rsidR="007000D0" w:rsidRPr="00F72FC8" w:rsidRDefault="007000D0" w:rsidP="00503AF4">
      <w:pPr>
        <w:pStyle w:val="ListParagraph"/>
        <w:spacing w:after="0" w:line="240" w:lineRule="auto"/>
        <w:ind w:left="1080"/>
        <w:jc w:val="both"/>
        <w:rPr>
          <w:rFonts w:ascii="Arial" w:hAnsi="Arial" w:cs="Arial"/>
          <w:sz w:val="24"/>
          <w:szCs w:val="24"/>
        </w:rPr>
      </w:pPr>
    </w:p>
    <w:p w14:paraId="38FD66C9" w14:textId="7D85738F" w:rsidR="00C14FCF" w:rsidRPr="00F72FC8" w:rsidRDefault="00C14FCF" w:rsidP="00503AF4">
      <w:pPr>
        <w:pStyle w:val="ListParagraph"/>
        <w:numPr>
          <w:ilvl w:val="1"/>
          <w:numId w:val="2"/>
        </w:numPr>
        <w:spacing w:after="0" w:line="240" w:lineRule="auto"/>
        <w:jc w:val="both"/>
        <w:rPr>
          <w:rFonts w:ascii="Arial" w:hAnsi="Arial" w:cs="Arial"/>
          <w:sz w:val="24"/>
          <w:szCs w:val="24"/>
        </w:rPr>
      </w:pPr>
      <w:r w:rsidRPr="00F72FC8">
        <w:rPr>
          <w:rFonts w:ascii="Arial" w:hAnsi="Arial" w:cs="Arial"/>
          <w:sz w:val="24"/>
          <w:szCs w:val="24"/>
        </w:rPr>
        <w:t>Ensur</w:t>
      </w:r>
      <w:r w:rsidR="0013254D" w:rsidRPr="00F72FC8">
        <w:rPr>
          <w:rFonts w:ascii="Arial" w:hAnsi="Arial" w:cs="Arial"/>
          <w:sz w:val="24"/>
          <w:szCs w:val="24"/>
        </w:rPr>
        <w:t>e</w:t>
      </w:r>
      <w:r w:rsidRPr="00F72FC8">
        <w:rPr>
          <w:rFonts w:ascii="Arial" w:hAnsi="Arial" w:cs="Arial"/>
          <w:sz w:val="24"/>
          <w:szCs w:val="24"/>
        </w:rPr>
        <w:t xml:space="preserve"> a stable internet connection during the conduct of the</w:t>
      </w:r>
      <w:r w:rsidR="009571DA" w:rsidRPr="00F72FC8">
        <w:rPr>
          <w:rFonts w:ascii="Arial" w:hAnsi="Arial" w:cs="Arial"/>
          <w:sz w:val="24"/>
          <w:szCs w:val="24"/>
        </w:rPr>
        <w:t xml:space="preserve"> </w:t>
      </w:r>
      <w:r w:rsidRPr="00F72FC8">
        <w:rPr>
          <w:rFonts w:ascii="Arial" w:hAnsi="Arial" w:cs="Arial"/>
          <w:sz w:val="24"/>
          <w:szCs w:val="24"/>
        </w:rPr>
        <w:t>online electronic bidding.</w:t>
      </w:r>
    </w:p>
    <w:p w14:paraId="6C5D0462" w14:textId="77777777" w:rsidR="00C14FCF" w:rsidRPr="00F72FC8" w:rsidRDefault="00C14FCF" w:rsidP="00503AF4">
      <w:pPr>
        <w:pStyle w:val="ListParagraph"/>
        <w:spacing w:after="0" w:line="240" w:lineRule="auto"/>
        <w:ind w:left="360"/>
        <w:jc w:val="both"/>
        <w:rPr>
          <w:rFonts w:ascii="Arial" w:hAnsi="Arial" w:cs="Arial"/>
          <w:strike/>
          <w:sz w:val="24"/>
          <w:szCs w:val="24"/>
        </w:rPr>
      </w:pPr>
    </w:p>
    <w:p w14:paraId="723089FD" w14:textId="77777777" w:rsidR="00C14FCF" w:rsidRPr="00F72FC8" w:rsidRDefault="00C14FCF" w:rsidP="00503AF4">
      <w:pPr>
        <w:pStyle w:val="ListParagraph"/>
        <w:numPr>
          <w:ilvl w:val="1"/>
          <w:numId w:val="2"/>
        </w:numPr>
        <w:spacing w:after="0" w:line="240" w:lineRule="auto"/>
        <w:jc w:val="both"/>
        <w:rPr>
          <w:rFonts w:ascii="Arial" w:hAnsi="Arial" w:cs="Arial"/>
          <w:sz w:val="24"/>
          <w:szCs w:val="24"/>
        </w:rPr>
      </w:pPr>
      <w:r w:rsidRPr="00F72FC8">
        <w:rPr>
          <w:rFonts w:ascii="Arial" w:hAnsi="Arial" w:cs="Arial"/>
          <w:sz w:val="24"/>
          <w:szCs w:val="24"/>
        </w:rPr>
        <w:t>Having noted that an embedded facility will be required to pay the host Distribution Utility the Distribution Wheeling Service charges under the terms and conditions set forth in the Distribution Services and Open Access Rules ("DSOAR") and Tariff approved by the Energy Regulatory Commission.</w:t>
      </w:r>
    </w:p>
    <w:p w14:paraId="4B2A9C4E" w14:textId="77777777" w:rsidR="00C14FCF" w:rsidRPr="00F72FC8" w:rsidRDefault="00C14FCF" w:rsidP="00503AF4">
      <w:pPr>
        <w:pStyle w:val="ListParagraph"/>
        <w:spacing w:after="0" w:line="240" w:lineRule="auto"/>
        <w:ind w:left="360"/>
        <w:jc w:val="both"/>
        <w:rPr>
          <w:rFonts w:ascii="Arial" w:hAnsi="Arial" w:cs="Arial"/>
          <w:sz w:val="24"/>
          <w:szCs w:val="24"/>
        </w:rPr>
      </w:pPr>
    </w:p>
    <w:p w14:paraId="404E9A9A" w14:textId="122B8ACD" w:rsidR="007C2FB9" w:rsidRPr="00F72FC8" w:rsidRDefault="007C2FB9" w:rsidP="00503AF4">
      <w:pPr>
        <w:pStyle w:val="ListParagraph"/>
        <w:numPr>
          <w:ilvl w:val="1"/>
          <w:numId w:val="2"/>
        </w:numPr>
        <w:spacing w:after="0" w:line="240" w:lineRule="auto"/>
        <w:jc w:val="both"/>
        <w:rPr>
          <w:rFonts w:ascii="Arial" w:hAnsi="Arial" w:cs="Arial"/>
          <w:sz w:val="24"/>
          <w:szCs w:val="24"/>
        </w:rPr>
      </w:pPr>
      <w:r w:rsidRPr="00F72FC8">
        <w:rPr>
          <w:rFonts w:ascii="Arial" w:hAnsi="Arial" w:cs="Arial"/>
          <w:sz w:val="24"/>
          <w:szCs w:val="24"/>
        </w:rPr>
        <w:t xml:space="preserve">Having noted that failure to deliver is a prohibited act under Section 19 of the GEAP Guidelines and is subject to the penalties provided under Section 46 of the EPIRA. In addition, said persons or juridical entities, together with their subsidiaries and affiliates, shall be prohibited from participating in any other auction under the GEAP or other DOE-prescribed bidding or auction process such as, but not limited to the Competitive Selection Process (CSP) of distribution utilities, </w:t>
      </w:r>
      <w:r w:rsidRPr="00F72FC8">
        <w:rPr>
          <w:rFonts w:ascii="Arial" w:hAnsi="Arial" w:cs="Arial"/>
          <w:i/>
          <w:iCs/>
          <w:sz w:val="24"/>
          <w:szCs w:val="24"/>
        </w:rPr>
        <w:t xml:space="preserve">provided, that, </w:t>
      </w:r>
      <w:r w:rsidRPr="00F72FC8">
        <w:rPr>
          <w:rFonts w:ascii="Arial" w:hAnsi="Arial" w:cs="Arial"/>
          <w:sz w:val="24"/>
          <w:szCs w:val="24"/>
        </w:rPr>
        <w:t>this prohibition shall not apply if, as a result of such failure to deliver, the Bid Bond/Performance Bond is drawn;</w:t>
      </w:r>
    </w:p>
    <w:p w14:paraId="7639A115" w14:textId="77777777" w:rsidR="00C14FCF" w:rsidRPr="00F72FC8" w:rsidRDefault="00C14FCF" w:rsidP="00503AF4">
      <w:pPr>
        <w:spacing w:line="240" w:lineRule="auto"/>
      </w:pPr>
    </w:p>
    <w:p w14:paraId="1BE5AC46" w14:textId="6023D7E2" w:rsidR="00C14FCF" w:rsidRPr="00F72FC8" w:rsidRDefault="00C14FCF" w:rsidP="00503AF4">
      <w:pPr>
        <w:pStyle w:val="ListParagraph"/>
        <w:numPr>
          <w:ilvl w:val="1"/>
          <w:numId w:val="2"/>
        </w:numPr>
        <w:spacing w:after="0" w:line="240" w:lineRule="auto"/>
        <w:jc w:val="both"/>
        <w:rPr>
          <w:rFonts w:ascii="Arial" w:hAnsi="Arial" w:cs="Arial"/>
          <w:sz w:val="24"/>
          <w:szCs w:val="24"/>
        </w:rPr>
      </w:pPr>
      <w:r w:rsidRPr="00F72FC8">
        <w:rPr>
          <w:rFonts w:ascii="Arial" w:hAnsi="Arial" w:cs="Arial"/>
          <w:sz w:val="24"/>
          <w:szCs w:val="24"/>
        </w:rPr>
        <w:t>There is failure to deliver when the Winning Bidder, for reasons solely attributable to the Winning Bidder, fails to deliver the</w:t>
      </w:r>
      <w:r w:rsidR="00B35466" w:rsidRPr="00F72FC8">
        <w:rPr>
          <w:rFonts w:ascii="Arial" w:hAnsi="Arial" w:cs="Arial"/>
          <w:sz w:val="24"/>
          <w:szCs w:val="24"/>
        </w:rPr>
        <w:t xml:space="preserve"> </w:t>
      </w:r>
      <w:r w:rsidR="00CD5B9F" w:rsidRPr="00F72FC8">
        <w:rPr>
          <w:rFonts w:ascii="Arial" w:hAnsi="Arial" w:cs="Arial"/>
          <w:sz w:val="24"/>
          <w:szCs w:val="24"/>
        </w:rPr>
        <w:t>Offered</w:t>
      </w:r>
      <w:r w:rsidRPr="00F72FC8">
        <w:rPr>
          <w:rFonts w:ascii="Arial" w:hAnsi="Arial" w:cs="Arial"/>
          <w:sz w:val="24"/>
          <w:szCs w:val="24"/>
        </w:rPr>
        <w:t xml:space="preserve"> </w:t>
      </w:r>
      <w:r w:rsidR="00CD5B9F" w:rsidRPr="00F72FC8">
        <w:rPr>
          <w:rFonts w:ascii="Arial" w:hAnsi="Arial" w:cs="Arial"/>
          <w:sz w:val="24"/>
          <w:szCs w:val="24"/>
        </w:rPr>
        <w:t>C</w:t>
      </w:r>
      <w:r w:rsidRPr="00F72FC8">
        <w:rPr>
          <w:rFonts w:ascii="Arial" w:hAnsi="Arial" w:cs="Arial"/>
          <w:sz w:val="24"/>
          <w:szCs w:val="24"/>
        </w:rPr>
        <w:t>apacity to the WESM:</w:t>
      </w:r>
    </w:p>
    <w:p w14:paraId="550EC6D4" w14:textId="77777777" w:rsidR="00C14FCF" w:rsidRPr="00F72FC8" w:rsidRDefault="00C14FCF" w:rsidP="00503AF4">
      <w:pPr>
        <w:pStyle w:val="ListParagraph"/>
        <w:spacing w:after="0" w:line="240" w:lineRule="auto"/>
        <w:ind w:left="360"/>
        <w:jc w:val="both"/>
        <w:rPr>
          <w:rFonts w:ascii="Arial" w:hAnsi="Arial" w:cs="Arial"/>
          <w:sz w:val="24"/>
          <w:szCs w:val="24"/>
        </w:rPr>
      </w:pPr>
    </w:p>
    <w:p w14:paraId="32EEA535" w14:textId="7D7E39A8" w:rsidR="00C14FCF" w:rsidRPr="00F72FC8" w:rsidRDefault="00C14FCF" w:rsidP="00503AF4">
      <w:pPr>
        <w:pStyle w:val="ListParagraph"/>
        <w:numPr>
          <w:ilvl w:val="3"/>
          <w:numId w:val="2"/>
        </w:numPr>
        <w:spacing w:after="0" w:line="240" w:lineRule="auto"/>
        <w:jc w:val="both"/>
        <w:rPr>
          <w:rFonts w:ascii="Arial" w:hAnsi="Arial" w:cs="Arial"/>
          <w:sz w:val="24"/>
          <w:szCs w:val="24"/>
        </w:rPr>
      </w:pPr>
      <w:r w:rsidRPr="00F72FC8">
        <w:rPr>
          <w:rFonts w:ascii="Arial" w:hAnsi="Arial" w:cs="Arial"/>
          <w:sz w:val="24"/>
          <w:szCs w:val="24"/>
        </w:rPr>
        <w:t>On the</w:t>
      </w:r>
      <w:r w:rsidR="00B35466" w:rsidRPr="00F72FC8">
        <w:rPr>
          <w:rFonts w:ascii="Arial" w:hAnsi="Arial" w:cs="Arial"/>
          <w:sz w:val="24"/>
          <w:szCs w:val="24"/>
        </w:rPr>
        <w:t xml:space="preserve"> </w:t>
      </w:r>
      <w:r w:rsidR="005D6FD2" w:rsidRPr="00F72FC8">
        <w:rPr>
          <w:rFonts w:ascii="Arial" w:hAnsi="Arial" w:cs="Arial"/>
          <w:sz w:val="24"/>
          <w:szCs w:val="24"/>
        </w:rPr>
        <w:t>Delivery Commencement Date (</w:t>
      </w:r>
      <w:r w:rsidR="00496087" w:rsidRPr="00F72FC8">
        <w:rPr>
          <w:rFonts w:ascii="Arial" w:hAnsi="Arial" w:cs="Arial"/>
          <w:sz w:val="24"/>
          <w:szCs w:val="24"/>
        </w:rPr>
        <w:t>DCD</w:t>
      </w:r>
      <w:r w:rsidR="005D6FD2" w:rsidRPr="00F72FC8">
        <w:rPr>
          <w:rFonts w:ascii="Arial" w:hAnsi="Arial" w:cs="Arial"/>
          <w:sz w:val="24"/>
          <w:szCs w:val="24"/>
        </w:rPr>
        <w:t>)</w:t>
      </w:r>
      <w:r w:rsidR="00496087" w:rsidRPr="00F72FC8">
        <w:rPr>
          <w:rFonts w:ascii="Arial" w:hAnsi="Arial" w:cs="Arial"/>
          <w:sz w:val="24"/>
          <w:szCs w:val="24"/>
        </w:rPr>
        <w:t xml:space="preserve"> </w:t>
      </w:r>
      <w:r w:rsidRPr="00F72FC8">
        <w:rPr>
          <w:rFonts w:ascii="Arial" w:hAnsi="Arial" w:cs="Arial"/>
          <w:sz w:val="24"/>
          <w:szCs w:val="24"/>
        </w:rPr>
        <w:t>as provided for under the GEA Affidavit of Undertaking; or</w:t>
      </w:r>
    </w:p>
    <w:p w14:paraId="52323ABF" w14:textId="77777777" w:rsidR="007A1B0D" w:rsidRPr="00F72FC8" w:rsidRDefault="007A1B0D" w:rsidP="00503AF4">
      <w:pPr>
        <w:pStyle w:val="ListParagraph"/>
        <w:spacing w:after="0" w:line="240" w:lineRule="auto"/>
        <w:ind w:left="2160"/>
        <w:jc w:val="both"/>
        <w:rPr>
          <w:rFonts w:ascii="Arial" w:hAnsi="Arial" w:cs="Arial"/>
          <w:sz w:val="24"/>
          <w:szCs w:val="24"/>
        </w:rPr>
      </w:pPr>
    </w:p>
    <w:p w14:paraId="0844B534" w14:textId="5256A191" w:rsidR="00C14FCF" w:rsidRPr="00F72FC8" w:rsidRDefault="00C14FCF" w:rsidP="00503AF4">
      <w:pPr>
        <w:pStyle w:val="ListParagraph"/>
        <w:numPr>
          <w:ilvl w:val="3"/>
          <w:numId w:val="2"/>
        </w:numPr>
        <w:spacing w:after="0" w:line="240" w:lineRule="auto"/>
        <w:jc w:val="both"/>
        <w:rPr>
          <w:rFonts w:ascii="Arial" w:hAnsi="Arial" w:cs="Arial"/>
          <w:sz w:val="24"/>
          <w:szCs w:val="24"/>
        </w:rPr>
      </w:pPr>
      <w:r w:rsidRPr="00F72FC8">
        <w:rPr>
          <w:rFonts w:ascii="Arial" w:hAnsi="Arial" w:cs="Arial"/>
          <w:sz w:val="24"/>
          <w:szCs w:val="24"/>
        </w:rPr>
        <w:t>For more than one (1) year from the Delivery Commencement Date of the RE Facility under the GEA.</w:t>
      </w:r>
    </w:p>
    <w:p w14:paraId="3F43E5C7" w14:textId="77777777" w:rsidR="00C14FCF" w:rsidRPr="00F72FC8" w:rsidRDefault="00C14FCF" w:rsidP="00503AF4">
      <w:pPr>
        <w:spacing w:line="240" w:lineRule="auto"/>
      </w:pPr>
    </w:p>
    <w:p w14:paraId="2AD2D56A" w14:textId="744A48C8" w:rsidR="00C14FCF" w:rsidRPr="00F72FC8" w:rsidRDefault="00C14FCF" w:rsidP="00503AF4">
      <w:pPr>
        <w:pStyle w:val="ListParagraph"/>
        <w:numPr>
          <w:ilvl w:val="0"/>
          <w:numId w:val="2"/>
        </w:numPr>
        <w:spacing w:after="0" w:line="240" w:lineRule="auto"/>
        <w:jc w:val="both"/>
        <w:rPr>
          <w:rFonts w:ascii="Arial" w:hAnsi="Arial" w:cs="Arial"/>
          <w:sz w:val="24"/>
          <w:szCs w:val="24"/>
        </w:rPr>
      </w:pPr>
      <w:r w:rsidRPr="00F72FC8">
        <w:rPr>
          <w:rFonts w:ascii="Arial" w:hAnsi="Arial" w:cs="Arial"/>
          <w:sz w:val="24"/>
          <w:szCs w:val="24"/>
        </w:rPr>
        <w:t>By participating in this auction in accordance with its T</w:t>
      </w:r>
      <w:r w:rsidR="005D24E7" w:rsidRPr="00F72FC8">
        <w:rPr>
          <w:rFonts w:ascii="Arial" w:hAnsi="Arial" w:cs="Arial"/>
          <w:sz w:val="24"/>
          <w:szCs w:val="24"/>
        </w:rPr>
        <w:t xml:space="preserve">erm </w:t>
      </w:r>
      <w:r w:rsidR="003873E9" w:rsidRPr="00F72FC8">
        <w:rPr>
          <w:rFonts w:ascii="Arial" w:hAnsi="Arial" w:cs="Arial"/>
          <w:sz w:val="24"/>
          <w:szCs w:val="24"/>
        </w:rPr>
        <w:t>of Reference (TOR)</w:t>
      </w:r>
      <w:r w:rsidRPr="00F72FC8">
        <w:rPr>
          <w:rFonts w:ascii="Arial" w:hAnsi="Arial" w:cs="Arial"/>
          <w:sz w:val="24"/>
          <w:szCs w:val="24"/>
        </w:rPr>
        <w:t>, the Qualified Bidder warrants that:</w:t>
      </w:r>
    </w:p>
    <w:p w14:paraId="75522057" w14:textId="77777777" w:rsidR="00C14FCF" w:rsidRPr="00F72FC8" w:rsidRDefault="00C14FCF" w:rsidP="00503AF4">
      <w:pPr>
        <w:pStyle w:val="ListParagraph"/>
        <w:spacing w:after="0" w:line="240" w:lineRule="auto"/>
        <w:ind w:left="360"/>
        <w:jc w:val="both"/>
        <w:rPr>
          <w:rFonts w:ascii="Arial" w:hAnsi="Arial" w:cs="Arial"/>
          <w:sz w:val="24"/>
          <w:szCs w:val="24"/>
        </w:rPr>
      </w:pPr>
    </w:p>
    <w:p w14:paraId="6AAFABD4" w14:textId="14758D28" w:rsidR="00C14FCF" w:rsidRPr="00F72FC8" w:rsidRDefault="00C14FCF" w:rsidP="00503AF4">
      <w:pPr>
        <w:pStyle w:val="ListParagraph"/>
        <w:numPr>
          <w:ilvl w:val="1"/>
          <w:numId w:val="2"/>
        </w:numPr>
        <w:spacing w:after="0" w:line="240" w:lineRule="auto"/>
        <w:jc w:val="both"/>
        <w:rPr>
          <w:rFonts w:ascii="Arial" w:hAnsi="Arial" w:cs="Arial"/>
          <w:sz w:val="24"/>
          <w:szCs w:val="24"/>
        </w:rPr>
      </w:pPr>
      <w:r w:rsidRPr="00F72FC8">
        <w:rPr>
          <w:rFonts w:ascii="Arial" w:hAnsi="Arial" w:cs="Arial"/>
          <w:sz w:val="24"/>
          <w:szCs w:val="24"/>
        </w:rPr>
        <w:t>It is not prohibited by any law, or government rules or regulations to participate and perform its obligations under GEA;</w:t>
      </w:r>
    </w:p>
    <w:p w14:paraId="705FD887" w14:textId="77777777" w:rsidR="00C14FCF" w:rsidRPr="00F72FC8" w:rsidRDefault="00C14FCF" w:rsidP="00503AF4">
      <w:pPr>
        <w:pStyle w:val="ListParagraph"/>
        <w:spacing w:after="0" w:line="240" w:lineRule="auto"/>
        <w:ind w:left="360"/>
        <w:jc w:val="both"/>
        <w:rPr>
          <w:rFonts w:ascii="Arial" w:hAnsi="Arial" w:cs="Arial"/>
          <w:sz w:val="24"/>
          <w:szCs w:val="24"/>
        </w:rPr>
      </w:pPr>
    </w:p>
    <w:p w14:paraId="28029E31" w14:textId="77777777" w:rsidR="00C14FCF" w:rsidRPr="00F72FC8" w:rsidRDefault="00C14FCF" w:rsidP="00503AF4">
      <w:pPr>
        <w:pStyle w:val="ListParagraph"/>
        <w:numPr>
          <w:ilvl w:val="1"/>
          <w:numId w:val="2"/>
        </w:numPr>
        <w:spacing w:after="0" w:line="240" w:lineRule="auto"/>
        <w:jc w:val="both"/>
        <w:rPr>
          <w:rFonts w:ascii="Arial" w:hAnsi="Arial" w:cs="Arial"/>
          <w:sz w:val="24"/>
          <w:szCs w:val="24"/>
        </w:rPr>
      </w:pPr>
      <w:r w:rsidRPr="00F72FC8">
        <w:rPr>
          <w:rFonts w:ascii="Arial" w:hAnsi="Arial" w:cs="Arial"/>
          <w:sz w:val="24"/>
          <w:szCs w:val="24"/>
        </w:rPr>
        <w:t xml:space="preserve">It has the legal right and authority to perform its obligations under </w:t>
      </w:r>
      <w:proofErr w:type="gramStart"/>
      <w:r w:rsidRPr="00F72FC8">
        <w:rPr>
          <w:rFonts w:ascii="Arial" w:hAnsi="Arial" w:cs="Arial"/>
          <w:sz w:val="24"/>
          <w:szCs w:val="24"/>
        </w:rPr>
        <w:t>GEA;</w:t>
      </w:r>
      <w:proofErr w:type="gramEnd"/>
    </w:p>
    <w:p w14:paraId="28F9BEA3" w14:textId="77777777" w:rsidR="00C14FCF" w:rsidRPr="00F72FC8" w:rsidRDefault="00C14FCF" w:rsidP="00503AF4">
      <w:pPr>
        <w:pStyle w:val="ListParagraph"/>
        <w:spacing w:after="0" w:line="240" w:lineRule="auto"/>
        <w:ind w:left="360"/>
        <w:jc w:val="both"/>
        <w:rPr>
          <w:rFonts w:ascii="Arial" w:hAnsi="Arial" w:cs="Arial"/>
          <w:sz w:val="24"/>
          <w:szCs w:val="24"/>
        </w:rPr>
      </w:pPr>
    </w:p>
    <w:p w14:paraId="2BDBC230" w14:textId="6AD5BEB3" w:rsidR="007A1B0D" w:rsidRPr="00F72FC8" w:rsidRDefault="00C14FCF" w:rsidP="00503AF4">
      <w:pPr>
        <w:pStyle w:val="ListParagraph"/>
        <w:numPr>
          <w:ilvl w:val="0"/>
          <w:numId w:val="2"/>
        </w:numPr>
        <w:spacing w:after="0" w:line="240" w:lineRule="auto"/>
        <w:jc w:val="both"/>
        <w:rPr>
          <w:rFonts w:ascii="Arial" w:hAnsi="Arial" w:cs="Arial"/>
          <w:sz w:val="24"/>
          <w:szCs w:val="24"/>
        </w:rPr>
      </w:pPr>
      <w:r w:rsidRPr="00F72FC8">
        <w:rPr>
          <w:rFonts w:ascii="Arial" w:hAnsi="Arial" w:cs="Arial"/>
          <w:sz w:val="24"/>
          <w:szCs w:val="24"/>
        </w:rPr>
        <w:t xml:space="preserve">All Winning Bidders under the GEA must be registered in the </w:t>
      </w:r>
      <w:r w:rsidR="00FF353E" w:rsidRPr="00F72FC8">
        <w:rPr>
          <w:rFonts w:ascii="Arial" w:hAnsi="Arial" w:cs="Arial"/>
          <w:sz w:val="24"/>
          <w:szCs w:val="24"/>
        </w:rPr>
        <w:t xml:space="preserve">WESM </w:t>
      </w:r>
      <w:r w:rsidRPr="00F72FC8">
        <w:rPr>
          <w:rFonts w:ascii="Arial" w:hAnsi="Arial" w:cs="Arial"/>
          <w:sz w:val="24"/>
          <w:szCs w:val="24"/>
        </w:rPr>
        <w:t>during the entire period that it is obligated to deliver the capacities as indicated in its Certificate of Award.</w:t>
      </w:r>
    </w:p>
    <w:p w14:paraId="051904DA" w14:textId="77777777" w:rsidR="007A1B0D" w:rsidRPr="00F72FC8" w:rsidRDefault="007A1B0D" w:rsidP="00503AF4">
      <w:pPr>
        <w:pStyle w:val="ListParagraph"/>
        <w:spacing w:after="0" w:line="240" w:lineRule="auto"/>
        <w:ind w:left="360"/>
        <w:jc w:val="both"/>
        <w:rPr>
          <w:rFonts w:ascii="Arial" w:hAnsi="Arial" w:cs="Arial"/>
          <w:sz w:val="24"/>
          <w:szCs w:val="24"/>
        </w:rPr>
      </w:pPr>
    </w:p>
    <w:p w14:paraId="107A53D0" w14:textId="77777777" w:rsidR="00C14FCF" w:rsidRPr="00F72FC8" w:rsidRDefault="00C14FCF" w:rsidP="00503AF4">
      <w:pPr>
        <w:pStyle w:val="ListParagraph"/>
        <w:numPr>
          <w:ilvl w:val="0"/>
          <w:numId w:val="2"/>
        </w:numPr>
        <w:spacing w:after="0" w:line="240" w:lineRule="auto"/>
        <w:jc w:val="both"/>
        <w:rPr>
          <w:rFonts w:ascii="Arial" w:hAnsi="Arial" w:cs="Arial"/>
          <w:sz w:val="24"/>
          <w:szCs w:val="24"/>
        </w:rPr>
      </w:pPr>
      <w:r w:rsidRPr="00F72FC8">
        <w:rPr>
          <w:rFonts w:ascii="Arial" w:hAnsi="Arial" w:cs="Arial"/>
          <w:sz w:val="24"/>
          <w:szCs w:val="24"/>
        </w:rPr>
        <w:t>All timelines stated in the TOR shall be in Philippine Standard Time.</w:t>
      </w:r>
    </w:p>
    <w:p w14:paraId="6A270602" w14:textId="77777777" w:rsidR="00B66E02" w:rsidRPr="002751E6" w:rsidRDefault="00B66E02" w:rsidP="00503AF4">
      <w:pPr>
        <w:pStyle w:val="ListParagraph"/>
        <w:spacing w:after="0" w:line="240" w:lineRule="auto"/>
        <w:ind w:left="360"/>
        <w:jc w:val="both"/>
        <w:rPr>
          <w:rFonts w:ascii="Arial" w:hAnsi="Arial" w:cs="Arial"/>
          <w:sz w:val="24"/>
          <w:szCs w:val="24"/>
        </w:rPr>
      </w:pPr>
    </w:p>
    <w:sectPr w:rsidR="00B66E02" w:rsidRPr="002751E6" w:rsidSect="00B372CA">
      <w:footerReference w:type="default" r:id="rId11"/>
      <w:pgSz w:w="11906" w:h="16838" w:code="9"/>
      <w:pgMar w:top="1440" w:right="1440" w:bottom="1440" w:left="1440" w:header="720" w:footer="720" w:gutter="0"/>
      <w:pgNumType w:start="1"/>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D9CB016" w14:textId="77777777" w:rsidR="00E41AB1" w:rsidRDefault="00E41AB1" w:rsidP="00CE4332">
      <w:pPr>
        <w:spacing w:line="240" w:lineRule="auto"/>
      </w:pPr>
      <w:r>
        <w:separator/>
      </w:r>
    </w:p>
  </w:endnote>
  <w:endnote w:type="continuationSeparator" w:id="0">
    <w:p w14:paraId="1FD54837" w14:textId="77777777" w:rsidR="00E41AB1" w:rsidRDefault="00E41AB1" w:rsidP="00CE4332">
      <w:pPr>
        <w:spacing w:line="240" w:lineRule="auto"/>
      </w:pPr>
      <w:r>
        <w:continuationSeparator/>
      </w:r>
    </w:p>
  </w:endnote>
  <w:endnote w:type="continuationNotice" w:id="1">
    <w:p w14:paraId="3A28EEA9" w14:textId="77777777" w:rsidR="00E41AB1" w:rsidRDefault="00E41AB1">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56639184"/>
      <w:docPartObj>
        <w:docPartGallery w:val="Page Numbers (Bottom of Page)"/>
        <w:docPartUnique/>
      </w:docPartObj>
    </w:sdtPr>
    <w:sdtEndPr/>
    <w:sdtContent>
      <w:sdt>
        <w:sdtPr>
          <w:id w:val="-1769616900"/>
          <w:docPartObj>
            <w:docPartGallery w:val="Page Numbers (Top of Page)"/>
            <w:docPartUnique/>
          </w:docPartObj>
        </w:sdtPr>
        <w:sdtEndPr/>
        <w:sdtContent>
          <w:p w14:paraId="5DA9ABD3" w14:textId="7B802673" w:rsidR="00A93F89" w:rsidRDefault="00A93F89">
            <w:pPr>
              <w:pStyle w:val="Footer"/>
              <w:jc w:val="right"/>
            </w:pPr>
            <w:r>
              <w:t xml:space="preserve">Page </w:t>
            </w:r>
            <w:r>
              <w:rPr>
                <w:b/>
                <w:bCs/>
                <w:sz w:val="24"/>
                <w:szCs w:val="24"/>
              </w:rPr>
              <w:fldChar w:fldCharType="begin"/>
            </w:r>
            <w:r>
              <w:rPr>
                <w:b/>
                <w:bCs/>
              </w:rPr>
              <w:instrText xml:space="preserve"> PAGE </w:instrText>
            </w:r>
            <w:r>
              <w:rPr>
                <w:b/>
                <w:bCs/>
                <w:sz w:val="24"/>
                <w:szCs w:val="24"/>
              </w:rPr>
              <w:fldChar w:fldCharType="separate"/>
            </w:r>
            <w:r>
              <w:rPr>
                <w:b/>
                <w:bCs/>
                <w:noProof/>
              </w:rPr>
              <w:t>2</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Pr>
                <w:b/>
                <w:bCs/>
                <w:noProof/>
              </w:rPr>
              <w:t>2</w:t>
            </w:r>
            <w:r>
              <w:rPr>
                <w:b/>
                <w:bCs/>
                <w:sz w:val="24"/>
                <w:szCs w:val="24"/>
              </w:rPr>
              <w:fldChar w:fldCharType="end"/>
            </w:r>
          </w:p>
        </w:sdtContent>
      </w:sdt>
    </w:sdtContent>
  </w:sdt>
  <w:p w14:paraId="2BCB0068" w14:textId="77777777" w:rsidR="00A93F89" w:rsidRDefault="00A93F8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FCE5FF8" w14:textId="77777777" w:rsidR="00E41AB1" w:rsidRDefault="00E41AB1" w:rsidP="00CE4332">
      <w:pPr>
        <w:spacing w:line="240" w:lineRule="auto"/>
      </w:pPr>
      <w:r>
        <w:separator/>
      </w:r>
    </w:p>
  </w:footnote>
  <w:footnote w:type="continuationSeparator" w:id="0">
    <w:p w14:paraId="1DA8FFA1" w14:textId="77777777" w:rsidR="00E41AB1" w:rsidRDefault="00E41AB1" w:rsidP="00CE4332">
      <w:pPr>
        <w:spacing w:line="240" w:lineRule="auto"/>
      </w:pPr>
      <w:r>
        <w:continuationSeparator/>
      </w:r>
    </w:p>
  </w:footnote>
  <w:footnote w:type="continuationNotice" w:id="1">
    <w:p w14:paraId="410AEE8B" w14:textId="77777777" w:rsidR="00E41AB1" w:rsidRDefault="00E41AB1">
      <w:pPr>
        <w:spacing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E78688D"/>
    <w:multiLevelType w:val="multilevel"/>
    <w:tmpl w:val="C84CB3E8"/>
    <w:lvl w:ilvl="0">
      <w:start w:val="1"/>
      <w:numFmt w:val="decimal"/>
      <w:lvlText w:val="%1."/>
      <w:lvlJc w:val="left"/>
      <w:pPr>
        <w:ind w:left="360" w:hanging="360"/>
      </w:pPr>
      <w:rPr>
        <w:rFonts w:ascii="Arial" w:hAnsi="Arial" w:cs="Arial" w:hint="default"/>
      </w:rPr>
    </w:lvl>
    <w:lvl w:ilvl="1">
      <w:start w:val="1"/>
      <w:numFmt w:val="decimal"/>
      <w:isLgl/>
      <w:lvlText w:val="%1.%2."/>
      <w:lvlJc w:val="left"/>
      <w:pPr>
        <w:ind w:left="1080" w:hanging="720"/>
      </w:pPr>
      <w:rPr>
        <w:rFonts w:ascii="Arial" w:hAnsi="Arial" w:cs="Arial" w:hint="default"/>
      </w:rPr>
    </w:lvl>
    <w:lvl w:ilvl="2">
      <w:start w:val="1"/>
      <w:numFmt w:val="decimal"/>
      <w:isLgl/>
      <w:lvlText w:val="%1.%2.%3."/>
      <w:lvlJc w:val="left"/>
      <w:pPr>
        <w:ind w:left="1440" w:hanging="720"/>
      </w:pPr>
      <w:rPr>
        <w:rFonts w:ascii="Arial" w:hAnsi="Arial" w:cs="Arial" w:hint="default"/>
      </w:rPr>
    </w:lvl>
    <w:lvl w:ilvl="3">
      <w:start w:val="1"/>
      <w:numFmt w:val="decimal"/>
      <w:isLgl/>
      <w:lvlText w:val="%1.%2.%3.%4."/>
      <w:lvlJc w:val="left"/>
      <w:pPr>
        <w:ind w:left="2160" w:hanging="1080"/>
      </w:pPr>
      <w:rPr>
        <w:rFonts w:hint="default"/>
      </w:rPr>
    </w:lvl>
    <w:lvl w:ilvl="4">
      <w:start w:val="1"/>
      <w:numFmt w:val="decimal"/>
      <w:isLgl/>
      <w:lvlText w:val="%1.%2.%3.%4.%5."/>
      <w:lvlJc w:val="left"/>
      <w:pPr>
        <w:ind w:left="2520" w:hanging="1080"/>
      </w:pPr>
      <w:rPr>
        <w:rFonts w:hint="default"/>
      </w:rPr>
    </w:lvl>
    <w:lvl w:ilvl="5">
      <w:start w:val="1"/>
      <w:numFmt w:val="decimal"/>
      <w:isLgl/>
      <w:lvlText w:val="%1.%2.%3.%4.%5.%6."/>
      <w:lvlJc w:val="left"/>
      <w:pPr>
        <w:ind w:left="3240" w:hanging="1440"/>
      </w:pPr>
      <w:rPr>
        <w:rFonts w:hint="default"/>
      </w:rPr>
    </w:lvl>
    <w:lvl w:ilvl="6">
      <w:start w:val="1"/>
      <w:numFmt w:val="decimal"/>
      <w:isLgl/>
      <w:lvlText w:val="%1.%2.%3.%4.%5.%6.%7."/>
      <w:lvlJc w:val="left"/>
      <w:pPr>
        <w:ind w:left="3600" w:hanging="1440"/>
      </w:pPr>
      <w:rPr>
        <w:rFonts w:hint="default"/>
      </w:rPr>
    </w:lvl>
    <w:lvl w:ilvl="7">
      <w:start w:val="1"/>
      <w:numFmt w:val="decimal"/>
      <w:isLgl/>
      <w:lvlText w:val="%1.%2.%3.%4.%5.%6.%7.%8."/>
      <w:lvlJc w:val="left"/>
      <w:pPr>
        <w:ind w:left="4320" w:hanging="1800"/>
      </w:pPr>
      <w:rPr>
        <w:rFonts w:hint="default"/>
      </w:rPr>
    </w:lvl>
    <w:lvl w:ilvl="8">
      <w:start w:val="1"/>
      <w:numFmt w:val="decimal"/>
      <w:isLgl/>
      <w:lvlText w:val="%1.%2.%3.%4.%5.%6.%7.%8.%9."/>
      <w:lvlJc w:val="left"/>
      <w:pPr>
        <w:ind w:left="4680" w:hanging="1800"/>
      </w:pPr>
      <w:rPr>
        <w:rFonts w:hint="default"/>
      </w:rPr>
    </w:lvl>
  </w:abstractNum>
  <w:abstractNum w:abstractNumId="1" w15:restartNumberingAfterBreak="0">
    <w:nsid w:val="3FED2E55"/>
    <w:multiLevelType w:val="multilevel"/>
    <w:tmpl w:val="2430AB76"/>
    <w:lvl w:ilvl="0">
      <w:start w:val="1"/>
      <w:numFmt w:val="decimal"/>
      <w:lvlText w:val="%1."/>
      <w:lvlJc w:val="left"/>
      <w:pPr>
        <w:ind w:left="360" w:hanging="360"/>
      </w:pPr>
      <w:rPr>
        <w:rFonts w:ascii="Arial" w:hAnsi="Arial" w:cs="Arial" w:hint="default"/>
        <w:b w:val="0"/>
        <w:bCs/>
      </w:rPr>
    </w:lvl>
    <w:lvl w:ilvl="1">
      <w:start w:val="1"/>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472" w:hanging="1800"/>
      </w:pPr>
      <w:rPr>
        <w:rFonts w:hint="default"/>
      </w:rPr>
    </w:lvl>
  </w:abstractNum>
  <w:abstractNum w:abstractNumId="2" w15:restartNumberingAfterBreak="0">
    <w:nsid w:val="73ED0F0F"/>
    <w:multiLevelType w:val="multilevel"/>
    <w:tmpl w:val="BED0E384"/>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num w:numId="1" w16cid:durableId="2119828548">
    <w:abstractNumId w:val="2"/>
  </w:num>
  <w:num w:numId="2" w16cid:durableId="1455097564">
    <w:abstractNumId w:val="0"/>
  </w:num>
  <w:num w:numId="3" w16cid:durableId="142102717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E4332"/>
    <w:rsid w:val="000048C3"/>
    <w:rsid w:val="00021447"/>
    <w:rsid w:val="00025B04"/>
    <w:rsid w:val="00033EDA"/>
    <w:rsid w:val="00043FEA"/>
    <w:rsid w:val="00061497"/>
    <w:rsid w:val="00064A96"/>
    <w:rsid w:val="00065845"/>
    <w:rsid w:val="000A45A3"/>
    <w:rsid w:val="000D1D5B"/>
    <w:rsid w:val="000E176E"/>
    <w:rsid w:val="000E232F"/>
    <w:rsid w:val="000E3D58"/>
    <w:rsid w:val="001103EF"/>
    <w:rsid w:val="0011318E"/>
    <w:rsid w:val="001147AB"/>
    <w:rsid w:val="0013254D"/>
    <w:rsid w:val="00152752"/>
    <w:rsid w:val="00166EBD"/>
    <w:rsid w:val="00167BE9"/>
    <w:rsid w:val="00171194"/>
    <w:rsid w:val="00176509"/>
    <w:rsid w:val="001B3F23"/>
    <w:rsid w:val="001D41B1"/>
    <w:rsid w:val="001D6E6C"/>
    <w:rsid w:val="001E4A53"/>
    <w:rsid w:val="00211C76"/>
    <w:rsid w:val="00213F34"/>
    <w:rsid w:val="00236FE3"/>
    <w:rsid w:val="0024107B"/>
    <w:rsid w:val="00255DEB"/>
    <w:rsid w:val="002630C0"/>
    <w:rsid w:val="0026517D"/>
    <w:rsid w:val="002751E6"/>
    <w:rsid w:val="002834A4"/>
    <w:rsid w:val="0028417E"/>
    <w:rsid w:val="002A3D18"/>
    <w:rsid w:val="002A4855"/>
    <w:rsid w:val="002A5D8F"/>
    <w:rsid w:val="002B5199"/>
    <w:rsid w:val="002B631F"/>
    <w:rsid w:val="002B7F40"/>
    <w:rsid w:val="002C3B59"/>
    <w:rsid w:val="002C71A9"/>
    <w:rsid w:val="002D1258"/>
    <w:rsid w:val="002E532E"/>
    <w:rsid w:val="002F7C7C"/>
    <w:rsid w:val="00301B9F"/>
    <w:rsid w:val="0030448B"/>
    <w:rsid w:val="00304FE8"/>
    <w:rsid w:val="003240A4"/>
    <w:rsid w:val="00324489"/>
    <w:rsid w:val="00332254"/>
    <w:rsid w:val="0034728B"/>
    <w:rsid w:val="00352074"/>
    <w:rsid w:val="00360093"/>
    <w:rsid w:val="0037227C"/>
    <w:rsid w:val="0037472F"/>
    <w:rsid w:val="00382AB8"/>
    <w:rsid w:val="00383CD3"/>
    <w:rsid w:val="003873E9"/>
    <w:rsid w:val="0039280D"/>
    <w:rsid w:val="003A3B35"/>
    <w:rsid w:val="003A630C"/>
    <w:rsid w:val="003C261D"/>
    <w:rsid w:val="003C6627"/>
    <w:rsid w:val="003D3258"/>
    <w:rsid w:val="003F1ED8"/>
    <w:rsid w:val="003F577E"/>
    <w:rsid w:val="003F77B6"/>
    <w:rsid w:val="0042119F"/>
    <w:rsid w:val="0044081E"/>
    <w:rsid w:val="004447A5"/>
    <w:rsid w:val="00450776"/>
    <w:rsid w:val="004630AD"/>
    <w:rsid w:val="004757F7"/>
    <w:rsid w:val="00480F81"/>
    <w:rsid w:val="00496087"/>
    <w:rsid w:val="004B1B7C"/>
    <w:rsid w:val="004C0B3C"/>
    <w:rsid w:val="004C2C8A"/>
    <w:rsid w:val="004C70F3"/>
    <w:rsid w:val="004D1B5C"/>
    <w:rsid w:val="004F09C4"/>
    <w:rsid w:val="00503372"/>
    <w:rsid w:val="00503AF4"/>
    <w:rsid w:val="00505409"/>
    <w:rsid w:val="00506136"/>
    <w:rsid w:val="0050774B"/>
    <w:rsid w:val="00512AAD"/>
    <w:rsid w:val="005251FC"/>
    <w:rsid w:val="00542F08"/>
    <w:rsid w:val="00544FE8"/>
    <w:rsid w:val="00547A6B"/>
    <w:rsid w:val="00575F95"/>
    <w:rsid w:val="005815B6"/>
    <w:rsid w:val="005902A0"/>
    <w:rsid w:val="0059758A"/>
    <w:rsid w:val="005A3D6E"/>
    <w:rsid w:val="005A4B1E"/>
    <w:rsid w:val="005B27F3"/>
    <w:rsid w:val="005B3AB8"/>
    <w:rsid w:val="005D1274"/>
    <w:rsid w:val="005D24E7"/>
    <w:rsid w:val="005D51A2"/>
    <w:rsid w:val="005D6FD2"/>
    <w:rsid w:val="00601029"/>
    <w:rsid w:val="00606723"/>
    <w:rsid w:val="00611DE1"/>
    <w:rsid w:val="00612429"/>
    <w:rsid w:val="00634958"/>
    <w:rsid w:val="00646AE4"/>
    <w:rsid w:val="00661655"/>
    <w:rsid w:val="00664993"/>
    <w:rsid w:val="0067360A"/>
    <w:rsid w:val="00696BC6"/>
    <w:rsid w:val="006A6275"/>
    <w:rsid w:val="006B38A9"/>
    <w:rsid w:val="006C76DA"/>
    <w:rsid w:val="006D0DE9"/>
    <w:rsid w:val="006E5042"/>
    <w:rsid w:val="006E7533"/>
    <w:rsid w:val="007000D0"/>
    <w:rsid w:val="00706C40"/>
    <w:rsid w:val="00707426"/>
    <w:rsid w:val="0072791E"/>
    <w:rsid w:val="00742688"/>
    <w:rsid w:val="00760AC7"/>
    <w:rsid w:val="00774647"/>
    <w:rsid w:val="00774B01"/>
    <w:rsid w:val="007831F0"/>
    <w:rsid w:val="00795BC9"/>
    <w:rsid w:val="007A1B0D"/>
    <w:rsid w:val="007A5A6D"/>
    <w:rsid w:val="007B1670"/>
    <w:rsid w:val="007C2FB9"/>
    <w:rsid w:val="007D2923"/>
    <w:rsid w:val="008042DF"/>
    <w:rsid w:val="00804A65"/>
    <w:rsid w:val="00806C99"/>
    <w:rsid w:val="00811092"/>
    <w:rsid w:val="00825061"/>
    <w:rsid w:val="008331C9"/>
    <w:rsid w:val="00836C88"/>
    <w:rsid w:val="00850104"/>
    <w:rsid w:val="0085324D"/>
    <w:rsid w:val="00861F49"/>
    <w:rsid w:val="0087575A"/>
    <w:rsid w:val="008768A8"/>
    <w:rsid w:val="0088014E"/>
    <w:rsid w:val="00893357"/>
    <w:rsid w:val="008A3C84"/>
    <w:rsid w:val="008C2C40"/>
    <w:rsid w:val="008D5B86"/>
    <w:rsid w:val="008D5CED"/>
    <w:rsid w:val="008E36A3"/>
    <w:rsid w:val="008F451F"/>
    <w:rsid w:val="008F4539"/>
    <w:rsid w:val="00906966"/>
    <w:rsid w:val="00907F80"/>
    <w:rsid w:val="00925312"/>
    <w:rsid w:val="0092632D"/>
    <w:rsid w:val="0092662D"/>
    <w:rsid w:val="009266D4"/>
    <w:rsid w:val="00926F6C"/>
    <w:rsid w:val="0093359A"/>
    <w:rsid w:val="0094751D"/>
    <w:rsid w:val="009571DA"/>
    <w:rsid w:val="00961C23"/>
    <w:rsid w:val="00966917"/>
    <w:rsid w:val="009675FE"/>
    <w:rsid w:val="0098700F"/>
    <w:rsid w:val="009A19BE"/>
    <w:rsid w:val="009B31C9"/>
    <w:rsid w:val="009E638A"/>
    <w:rsid w:val="009F3915"/>
    <w:rsid w:val="009F5780"/>
    <w:rsid w:val="00A153B7"/>
    <w:rsid w:val="00A24C41"/>
    <w:rsid w:val="00A40888"/>
    <w:rsid w:val="00A50574"/>
    <w:rsid w:val="00A565C0"/>
    <w:rsid w:val="00A60187"/>
    <w:rsid w:val="00A6594B"/>
    <w:rsid w:val="00A926F0"/>
    <w:rsid w:val="00A93F89"/>
    <w:rsid w:val="00AA2066"/>
    <w:rsid w:val="00AA3D8D"/>
    <w:rsid w:val="00AB3311"/>
    <w:rsid w:val="00AB4579"/>
    <w:rsid w:val="00AC4E30"/>
    <w:rsid w:val="00AD650F"/>
    <w:rsid w:val="00B00A3C"/>
    <w:rsid w:val="00B238AC"/>
    <w:rsid w:val="00B240E9"/>
    <w:rsid w:val="00B30847"/>
    <w:rsid w:val="00B30C9B"/>
    <w:rsid w:val="00B30F21"/>
    <w:rsid w:val="00B33494"/>
    <w:rsid w:val="00B35466"/>
    <w:rsid w:val="00B372CA"/>
    <w:rsid w:val="00B470AC"/>
    <w:rsid w:val="00B66E02"/>
    <w:rsid w:val="00B72CBF"/>
    <w:rsid w:val="00B7514D"/>
    <w:rsid w:val="00B927F2"/>
    <w:rsid w:val="00B964DC"/>
    <w:rsid w:val="00BB34A1"/>
    <w:rsid w:val="00C00873"/>
    <w:rsid w:val="00C14FCF"/>
    <w:rsid w:val="00C30631"/>
    <w:rsid w:val="00C3710B"/>
    <w:rsid w:val="00C517F7"/>
    <w:rsid w:val="00C54E0F"/>
    <w:rsid w:val="00C71D75"/>
    <w:rsid w:val="00C74930"/>
    <w:rsid w:val="00C845AE"/>
    <w:rsid w:val="00CB5283"/>
    <w:rsid w:val="00CD5B9F"/>
    <w:rsid w:val="00CE4332"/>
    <w:rsid w:val="00D34538"/>
    <w:rsid w:val="00D36B68"/>
    <w:rsid w:val="00D46ED1"/>
    <w:rsid w:val="00D6576B"/>
    <w:rsid w:val="00D702D3"/>
    <w:rsid w:val="00D769DF"/>
    <w:rsid w:val="00DB4E72"/>
    <w:rsid w:val="00DB7562"/>
    <w:rsid w:val="00DC7F89"/>
    <w:rsid w:val="00DE45D2"/>
    <w:rsid w:val="00DF3284"/>
    <w:rsid w:val="00E06B8F"/>
    <w:rsid w:val="00E16235"/>
    <w:rsid w:val="00E31A7B"/>
    <w:rsid w:val="00E41AB1"/>
    <w:rsid w:val="00E80651"/>
    <w:rsid w:val="00EE2CC7"/>
    <w:rsid w:val="00EE7246"/>
    <w:rsid w:val="00F3276B"/>
    <w:rsid w:val="00F47E10"/>
    <w:rsid w:val="00F5118E"/>
    <w:rsid w:val="00F572C9"/>
    <w:rsid w:val="00F67A85"/>
    <w:rsid w:val="00F67D14"/>
    <w:rsid w:val="00F72FC8"/>
    <w:rsid w:val="00F74E7C"/>
    <w:rsid w:val="00F85143"/>
    <w:rsid w:val="00F93EF2"/>
    <w:rsid w:val="00F95CE7"/>
    <w:rsid w:val="00FB049E"/>
    <w:rsid w:val="00FB6E20"/>
    <w:rsid w:val="00FD0E6B"/>
    <w:rsid w:val="00FD4BD8"/>
    <w:rsid w:val="00FE09AD"/>
    <w:rsid w:val="00FE513A"/>
    <w:rsid w:val="00FE7945"/>
    <w:rsid w:val="00FF353E"/>
    <w:rsid w:val="00FF6A2E"/>
    <w:rsid w:val="00FF7A30"/>
    <w:rsid w:val="00FF7CD8"/>
    <w:rsid w:val="24B8AF8F"/>
    <w:rsid w:val="41DE5EDB"/>
    <w:rsid w:val="4B7D4F27"/>
  </w:rsids>
  <m:mathPr>
    <m:mathFont m:val="Cambria Math"/>
    <m:brkBin m:val="before"/>
    <m:brkBinSub m:val="--"/>
    <m:smallFrac m:val="0"/>
    <m:dispDef/>
    <m:lMargin m:val="0"/>
    <m:rMargin m:val="0"/>
    <m:defJc m:val="centerGroup"/>
    <m:wrapIndent m:val="1440"/>
    <m:intLim m:val="subSup"/>
    <m:naryLim m:val="undOvr"/>
  </m:mathPr>
  <w:themeFontLang w:val="en-PH"/>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806BAC2"/>
  <w15:chartTrackingRefBased/>
  <w15:docId w15:val="{1D7FF48B-1E09-4C2F-800A-66450BC68F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PH"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E4332"/>
    <w:pPr>
      <w:spacing w:after="0" w:line="276" w:lineRule="auto"/>
    </w:pPr>
    <w:rPr>
      <w:rFonts w:ascii="Arial" w:eastAsia="Arial" w:hAnsi="Arial" w:cs="Arial"/>
      <w:lang w:val="e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CE4332"/>
    <w:pPr>
      <w:spacing w:after="0" w:line="240" w:lineRule="auto"/>
    </w:pPr>
    <w:rPr>
      <w:lang w:val="fil-PH"/>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CE4332"/>
    <w:pPr>
      <w:spacing w:after="160" w:line="259" w:lineRule="auto"/>
      <w:ind w:left="720"/>
      <w:contextualSpacing/>
    </w:pPr>
    <w:rPr>
      <w:rFonts w:asciiTheme="minorHAnsi" w:eastAsiaTheme="minorHAnsi" w:hAnsiTheme="minorHAnsi" w:cstheme="minorBidi"/>
      <w:lang w:val="en-US"/>
    </w:rPr>
  </w:style>
  <w:style w:type="paragraph" w:styleId="FootnoteText">
    <w:name w:val="footnote text"/>
    <w:basedOn w:val="Normal"/>
    <w:link w:val="FootnoteTextChar"/>
    <w:uiPriority w:val="99"/>
    <w:unhideWhenUsed/>
    <w:rsid w:val="00CE4332"/>
    <w:pPr>
      <w:spacing w:line="240" w:lineRule="auto"/>
    </w:pPr>
    <w:rPr>
      <w:sz w:val="20"/>
      <w:szCs w:val="20"/>
    </w:rPr>
  </w:style>
  <w:style w:type="character" w:customStyle="1" w:styleId="FootnoteTextChar">
    <w:name w:val="Footnote Text Char"/>
    <w:basedOn w:val="DefaultParagraphFont"/>
    <w:link w:val="FootnoteText"/>
    <w:uiPriority w:val="99"/>
    <w:rsid w:val="00CE4332"/>
    <w:rPr>
      <w:rFonts w:ascii="Arial" w:eastAsia="Arial" w:hAnsi="Arial" w:cs="Arial"/>
      <w:sz w:val="20"/>
      <w:szCs w:val="20"/>
      <w:lang w:val="en"/>
    </w:rPr>
  </w:style>
  <w:style w:type="character" w:styleId="FootnoteReference">
    <w:name w:val="footnote reference"/>
    <w:basedOn w:val="DefaultParagraphFont"/>
    <w:uiPriority w:val="99"/>
    <w:semiHidden/>
    <w:unhideWhenUsed/>
    <w:rsid w:val="00CE4332"/>
    <w:rPr>
      <w:vertAlign w:val="superscript"/>
    </w:rPr>
  </w:style>
  <w:style w:type="character" w:styleId="Hyperlink">
    <w:name w:val="Hyperlink"/>
    <w:basedOn w:val="DefaultParagraphFont"/>
    <w:uiPriority w:val="99"/>
    <w:unhideWhenUsed/>
    <w:rsid w:val="00CE4332"/>
    <w:rPr>
      <w:color w:val="0563C1" w:themeColor="hyperlink"/>
      <w:u w:val="single"/>
    </w:rPr>
  </w:style>
  <w:style w:type="paragraph" w:styleId="Header">
    <w:name w:val="header"/>
    <w:basedOn w:val="Normal"/>
    <w:link w:val="HeaderChar"/>
    <w:uiPriority w:val="99"/>
    <w:unhideWhenUsed/>
    <w:rsid w:val="00A93F89"/>
    <w:pPr>
      <w:tabs>
        <w:tab w:val="center" w:pos="4680"/>
        <w:tab w:val="right" w:pos="9360"/>
      </w:tabs>
      <w:spacing w:line="240" w:lineRule="auto"/>
    </w:pPr>
  </w:style>
  <w:style w:type="character" w:customStyle="1" w:styleId="HeaderChar">
    <w:name w:val="Header Char"/>
    <w:basedOn w:val="DefaultParagraphFont"/>
    <w:link w:val="Header"/>
    <w:uiPriority w:val="99"/>
    <w:rsid w:val="00A93F89"/>
    <w:rPr>
      <w:rFonts w:ascii="Arial" w:eastAsia="Arial" w:hAnsi="Arial" w:cs="Arial"/>
      <w:lang w:val="en"/>
    </w:rPr>
  </w:style>
  <w:style w:type="paragraph" w:styleId="Footer">
    <w:name w:val="footer"/>
    <w:basedOn w:val="Normal"/>
    <w:link w:val="FooterChar"/>
    <w:uiPriority w:val="99"/>
    <w:unhideWhenUsed/>
    <w:rsid w:val="00A93F89"/>
    <w:pPr>
      <w:tabs>
        <w:tab w:val="center" w:pos="4680"/>
        <w:tab w:val="right" w:pos="9360"/>
      </w:tabs>
      <w:spacing w:line="240" w:lineRule="auto"/>
    </w:pPr>
  </w:style>
  <w:style w:type="character" w:customStyle="1" w:styleId="FooterChar">
    <w:name w:val="Footer Char"/>
    <w:basedOn w:val="DefaultParagraphFont"/>
    <w:link w:val="Footer"/>
    <w:uiPriority w:val="99"/>
    <w:rsid w:val="00A93F89"/>
    <w:rPr>
      <w:rFonts w:ascii="Arial" w:eastAsia="Arial" w:hAnsi="Arial" w:cs="Arial"/>
      <w:lang w:val="en"/>
    </w:rPr>
  </w:style>
  <w:style w:type="character" w:styleId="UnresolvedMention">
    <w:name w:val="Unresolved Mention"/>
    <w:basedOn w:val="DefaultParagraphFont"/>
    <w:uiPriority w:val="99"/>
    <w:semiHidden/>
    <w:unhideWhenUsed/>
    <w:rsid w:val="00C14FCF"/>
    <w:rPr>
      <w:color w:val="605E5C"/>
      <w:shd w:val="clear" w:color="auto" w:fill="E1DFDD"/>
    </w:rPr>
  </w:style>
  <w:style w:type="paragraph" w:styleId="CommentText">
    <w:name w:val="annotation text"/>
    <w:basedOn w:val="Normal"/>
    <w:link w:val="CommentTextChar"/>
    <w:uiPriority w:val="99"/>
    <w:unhideWhenUsed/>
    <w:pPr>
      <w:spacing w:line="240" w:lineRule="auto"/>
    </w:pPr>
    <w:rPr>
      <w:sz w:val="20"/>
      <w:szCs w:val="20"/>
    </w:rPr>
  </w:style>
  <w:style w:type="character" w:customStyle="1" w:styleId="CommentTextChar">
    <w:name w:val="Comment Text Char"/>
    <w:basedOn w:val="DefaultParagraphFont"/>
    <w:link w:val="CommentText"/>
    <w:uiPriority w:val="99"/>
    <w:rPr>
      <w:rFonts w:ascii="Arial" w:eastAsia="Arial" w:hAnsi="Arial" w:cs="Arial"/>
      <w:sz w:val="20"/>
      <w:szCs w:val="20"/>
      <w:lang w:val="en"/>
    </w:rPr>
  </w:style>
  <w:style w:type="character" w:styleId="CommentReference">
    <w:name w:val="annotation reference"/>
    <w:basedOn w:val="DefaultParagraphFont"/>
    <w:uiPriority w:val="99"/>
    <w:semiHidden/>
    <w:unhideWhenUsed/>
    <w:rPr>
      <w:sz w:val="16"/>
      <w:szCs w:val="16"/>
    </w:rPr>
  </w:style>
  <w:style w:type="paragraph" w:styleId="Revision">
    <w:name w:val="Revision"/>
    <w:hidden/>
    <w:uiPriority w:val="99"/>
    <w:semiHidden/>
    <w:rsid w:val="00B927F2"/>
    <w:pPr>
      <w:spacing w:after="0" w:line="240" w:lineRule="auto"/>
    </w:pPr>
    <w:rPr>
      <w:rFonts w:ascii="Arial" w:eastAsia="Arial" w:hAnsi="Arial" w:cs="Arial"/>
      <w:lang w:val="en"/>
    </w:rPr>
  </w:style>
  <w:style w:type="paragraph" w:styleId="CommentSubject">
    <w:name w:val="annotation subject"/>
    <w:basedOn w:val="CommentText"/>
    <w:next w:val="CommentText"/>
    <w:link w:val="CommentSubjectChar"/>
    <w:uiPriority w:val="99"/>
    <w:semiHidden/>
    <w:unhideWhenUsed/>
    <w:rsid w:val="005251FC"/>
    <w:rPr>
      <w:b/>
      <w:bCs/>
    </w:rPr>
  </w:style>
  <w:style w:type="character" w:customStyle="1" w:styleId="CommentSubjectChar">
    <w:name w:val="Comment Subject Char"/>
    <w:basedOn w:val="CommentTextChar"/>
    <w:link w:val="CommentSubject"/>
    <w:uiPriority w:val="99"/>
    <w:semiHidden/>
    <w:rsid w:val="005251FC"/>
    <w:rPr>
      <w:rFonts w:ascii="Arial" w:eastAsia="Arial" w:hAnsi="Arial" w:cs="Arial"/>
      <w:b/>
      <w:bCs/>
      <w:sz w:val="20"/>
      <w:szCs w:val="20"/>
      <w:lang w:val="en"/>
    </w:rPr>
  </w:style>
  <w:style w:type="character" w:styleId="LineNumber">
    <w:name w:val="line number"/>
    <w:basedOn w:val="DefaultParagraphFont"/>
    <w:uiPriority w:val="99"/>
    <w:semiHidden/>
    <w:unhideWhenUsed/>
    <w:rsid w:val="00D769D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C9FAF7DCA83676489DA15FB46925E494" ma:contentTypeVersion="19" ma:contentTypeDescription="Create a new document." ma:contentTypeScope="" ma:versionID="da1105ba3487715abd4561b69524caa1">
  <xsd:schema xmlns:xsd="http://www.w3.org/2001/XMLSchema" xmlns:xs="http://www.w3.org/2001/XMLSchema" xmlns:p="http://schemas.microsoft.com/office/2006/metadata/properties" xmlns:ns1="http://schemas.microsoft.com/sharepoint/v3" xmlns:ns3="219ba3d1-955a-41b3-a7d5-80690092b55e" xmlns:ns4="9e2ec14c-6e78-4b63-ae31-4d63455aad1c" targetNamespace="http://schemas.microsoft.com/office/2006/metadata/properties" ma:root="true" ma:fieldsID="c4c46532a30bf8bead7a58350a12b32c" ns1:_="" ns3:_="" ns4:_="">
    <xsd:import namespace="http://schemas.microsoft.com/sharepoint/v3"/>
    <xsd:import namespace="219ba3d1-955a-41b3-a7d5-80690092b55e"/>
    <xsd:import namespace="9e2ec14c-6e78-4b63-ae31-4d63455aad1c"/>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element ref="ns4:SharedWithUsers" minOccurs="0"/>
                <xsd:element ref="ns4:SharedWithDetails" minOccurs="0"/>
                <xsd:element ref="ns4:SharingHintHash" minOccurs="0"/>
                <xsd:element ref="ns3:MediaServiceDateTaken" minOccurs="0"/>
                <xsd:element ref="ns3:MediaServiceAutoTags" minOccurs="0"/>
                <xsd:element ref="ns3:MediaServiceGenerationTime" minOccurs="0"/>
                <xsd:element ref="ns3:MediaServiceEventHashCode" minOccurs="0"/>
                <xsd:element ref="ns3:MediaLengthInSeconds" minOccurs="0"/>
                <xsd:element ref="ns3:MediaServiceOCR" minOccurs="0"/>
                <xsd:element ref="ns3:_activity" minOccurs="0"/>
                <xsd:element ref="ns3:MediaServiceSearchProperties" minOccurs="0"/>
                <xsd:element ref="ns3:MediaServiceObjectDetectorVersions" minOccurs="0"/>
                <xsd:element ref="ns3:MediaServiceSystemTags" minOccurs="0"/>
                <xsd:element ref="ns1:_ip_UnifiedCompliancePolicyProperties" minOccurs="0"/>
                <xsd:element ref="ns1:_ip_UnifiedCompliancePolicyUI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5" nillable="true" ma:displayName="Unified Compliance Policy Properties" ma:hidden="true" ma:internalName="_ip_UnifiedCompliancePolicyProperties">
      <xsd:simpleType>
        <xsd:restriction base="dms:Note"/>
      </xsd:simpleType>
    </xsd:element>
    <xsd:element name="_ip_UnifiedCompliancePolicyUIAction" ma:index="26"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219ba3d1-955a-41b3-a7d5-80690092b55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5" nillable="true" ma:displayName="MediaServiceDateTaken" ma:hidden="true" ma:internalName="MediaServiceDateTaken" ma:readOnly="true">
      <xsd:simpleType>
        <xsd:restriction base="dms:Text"/>
      </xsd:simpleType>
    </xsd:element>
    <xsd:element name="MediaServiceAutoTags" ma:index="16" nillable="true" ma:displayName="Tags" ma:internalName="MediaServiceAutoTags"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LengthInSeconds" ma:index="19" nillable="true" ma:displayName="Length (seconds)" ma:internalName="MediaLengthInSeconds" ma:readOnly="true">
      <xsd:simpleType>
        <xsd:restriction base="dms:Unknown"/>
      </xsd:simpleType>
    </xsd:element>
    <xsd:element name="MediaServiceOCR" ma:index="20" nillable="true" ma:displayName="Extracted Text" ma:internalName="MediaServiceOCR" ma:readOnly="true">
      <xsd:simpleType>
        <xsd:restriction base="dms:Note">
          <xsd:maxLength value="255"/>
        </xsd:restriction>
      </xsd:simpleType>
    </xsd:element>
    <xsd:element name="_activity" ma:index="21" nillable="true" ma:displayName="_activity" ma:hidden="true" ma:internalName="_activity">
      <xsd:simpleType>
        <xsd:restriction base="dms:Note"/>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ystemTags" ma:index="24" nillable="true" ma:displayName="MediaServiceSystemTags" ma:hidden="true" ma:internalName="MediaServiceSystemTag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e2ec14c-6e78-4b63-ae31-4d63455aad1c"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SharingHintHash" ma:index="14"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activity xmlns="219ba3d1-955a-41b3-a7d5-80690092b55e" xsi:nil="true"/>
    <_ip_UnifiedCompliancePolicyProperties xmlns="http://schemas.microsoft.com/sharepoint/v3"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9ED3CFD-9FA4-466D-B1D7-3A730F9EC54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219ba3d1-955a-41b3-a7d5-80690092b55e"/>
    <ds:schemaRef ds:uri="9e2ec14c-6e78-4b63-ae31-4d63455aad1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4D5ACF6E-4CA4-4996-A5A9-41B67F417198}">
  <ds:schemaRefs>
    <ds:schemaRef ds:uri="http://schemas.microsoft.com/sharepoint/v3/contenttype/forms"/>
  </ds:schemaRefs>
</ds:datastoreItem>
</file>

<file path=customXml/itemProps3.xml><?xml version="1.0" encoding="utf-8"?>
<ds:datastoreItem xmlns:ds="http://schemas.openxmlformats.org/officeDocument/2006/customXml" ds:itemID="{E0C8E15A-7FF8-4D54-A36D-16F6EC2F152B}">
  <ds:schemaRefs>
    <ds:schemaRef ds:uri="http://schemas.microsoft.com/office/2006/metadata/properties"/>
    <ds:schemaRef ds:uri="http://schemas.microsoft.com/office/infopath/2007/PartnerControls"/>
    <ds:schemaRef ds:uri="http://schemas.microsoft.com/sharepoint/v3"/>
    <ds:schemaRef ds:uri="219ba3d1-955a-41b3-a7d5-80690092b55e"/>
  </ds:schemaRefs>
</ds:datastoreItem>
</file>

<file path=customXml/itemProps4.xml><?xml version="1.0" encoding="utf-8"?>
<ds:datastoreItem xmlns:ds="http://schemas.openxmlformats.org/officeDocument/2006/customXml" ds:itemID="{C59DD26F-A055-44DC-BD10-D39D49ADBB2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512</Words>
  <Characters>2726</Characters>
  <Application>Microsoft Office Word</Application>
  <DocSecurity>0</DocSecurity>
  <Lines>67</Lines>
  <Paragraphs>18</Paragraphs>
  <ScaleCrop>false</ScaleCrop>
  <Company/>
  <LinksUpToDate>false</LinksUpToDate>
  <CharactersWithSpaces>3221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Asst. Dir. Marissa P. Cerezo</dc:creator>
  <cp:keywords/>
  <dc:description/>
  <cp:lastModifiedBy>Anna Mikko G. Realo</cp:lastModifiedBy>
  <cp:revision>3</cp:revision>
  <cp:lastPrinted>2024-10-09T08:18:00Z</cp:lastPrinted>
  <dcterms:created xsi:type="dcterms:W3CDTF">2026-08-11T01:03:00Z</dcterms:created>
  <dcterms:modified xsi:type="dcterms:W3CDTF">2026-09-01T05:51:00Z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7ad22581600332a96d97c987d4feacdf696b2cf2973740c1c0964de6daa0421b</vt:lpwstr>
  </property>
  <property fmtid="{D5CDD505-2E9C-101B-9397-08002B2CF9AE}" pid="3" name="ContentTypeId">
    <vt:lpwstr>0x010100C9FAF7DCA83676489DA15FB46925E494</vt:lpwstr>
  </property>
  <property fmtid="{D5CDD505-2E9C-101B-9397-08002B2CF9AE}" pid="4" name="MediaServiceImageTags">
    <vt:lpwstr/>
  </property>
</Properties>
</file>