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2FD70" w14:textId="655A5F25" w:rsidR="00511DAB" w:rsidRPr="00517766" w:rsidRDefault="0052502E" w:rsidP="00EF1B33">
      <w:pPr>
        <w:spacing w:after="0" w:line="240" w:lineRule="auto"/>
        <w:jc w:val="center"/>
        <w:rPr>
          <w:rFonts w:ascii="Arial" w:eastAsia="Arial" w:hAnsi="Arial" w:cs="Arial"/>
          <w:b/>
          <w:bCs/>
          <w:szCs w:val="24"/>
        </w:rPr>
      </w:pPr>
      <w:r w:rsidRPr="00517766">
        <w:rPr>
          <w:rFonts w:ascii="Arial" w:eastAsia="Arial" w:hAnsi="Arial" w:cs="Arial"/>
          <w:b/>
          <w:bCs/>
        </w:rPr>
        <w:t xml:space="preserve">Annex </w:t>
      </w:r>
      <w:r w:rsidR="009D6168" w:rsidRPr="00517766">
        <w:rPr>
          <w:rFonts w:ascii="Arial" w:eastAsia="Arial" w:hAnsi="Arial" w:cs="Arial"/>
          <w:b/>
          <w:bCs/>
        </w:rPr>
        <w:t>M</w:t>
      </w:r>
      <w:r w:rsidR="00511DAB" w:rsidRPr="00517766">
        <w:rPr>
          <w:rFonts w:ascii="Arial" w:eastAsia="Arial" w:hAnsi="Arial" w:cs="Arial"/>
          <w:b/>
          <w:bCs/>
        </w:rPr>
        <w:t>:</w:t>
      </w:r>
      <w:r w:rsidR="00EF1B33" w:rsidRPr="00517766">
        <w:rPr>
          <w:rFonts w:ascii="Arial" w:eastAsia="Arial" w:hAnsi="Arial" w:cs="Arial"/>
          <w:b/>
          <w:bCs/>
        </w:rPr>
        <w:t xml:space="preserve"> </w:t>
      </w:r>
      <w:r w:rsidR="00511DAB" w:rsidRPr="00517766">
        <w:rPr>
          <w:rFonts w:ascii="Arial" w:eastAsia="Arial" w:hAnsi="Arial" w:cs="Arial"/>
          <w:b/>
          <w:bCs/>
          <w:szCs w:val="24"/>
        </w:rPr>
        <w:t>Schedule of Penalties</w:t>
      </w:r>
    </w:p>
    <w:p w14:paraId="59D5F893" w14:textId="1189A3BE" w:rsidR="00EF1B33" w:rsidRPr="00EF1B33" w:rsidRDefault="00EF1B33" w:rsidP="00EF1B33">
      <w:pPr>
        <w:spacing w:after="0" w:line="240" w:lineRule="auto"/>
        <w:jc w:val="center"/>
        <w:rPr>
          <w:rFonts w:ascii="Arial" w:eastAsia="Arial" w:hAnsi="Arial" w:cs="Arial"/>
          <w:i/>
          <w:iCs/>
        </w:rPr>
      </w:pPr>
      <w:r w:rsidRPr="00517766">
        <w:rPr>
          <w:rFonts w:ascii="Arial" w:eastAsia="Arial" w:hAnsi="Arial" w:cs="Arial"/>
          <w:i/>
          <w:iCs/>
        </w:rPr>
        <w:t xml:space="preserve">(as amended by </w:t>
      </w:r>
      <w:r w:rsidR="000E09B9" w:rsidRPr="000E09B9">
        <w:rPr>
          <w:rFonts w:ascii="Arial" w:eastAsia="Arial" w:hAnsi="Arial" w:cs="Arial"/>
          <w:i/>
          <w:iCs/>
        </w:rPr>
        <w:t>DC2026-07-</w:t>
      </w:r>
      <w:r w:rsidR="000E09B9">
        <w:rPr>
          <w:rFonts w:ascii="Arial" w:hAnsi="Arial" w:cs="Arial"/>
          <w:i/>
          <w:iCs/>
        </w:rPr>
        <w:t>0016</w:t>
      </w:r>
      <w:r w:rsidRPr="00517766">
        <w:rPr>
          <w:rFonts w:ascii="Arial" w:eastAsia="Arial" w:hAnsi="Arial" w:cs="Arial"/>
          <w:i/>
          <w:iCs/>
        </w:rPr>
        <w:t>)</w:t>
      </w:r>
    </w:p>
    <w:p w14:paraId="2FF3B6A2" w14:textId="77777777" w:rsidR="0052502E" w:rsidRDefault="0052502E" w:rsidP="007C4E51">
      <w:pPr>
        <w:spacing w:after="0" w:line="240" w:lineRule="auto"/>
        <w:jc w:val="both"/>
        <w:rPr>
          <w:rFonts w:ascii="Arial" w:eastAsia="Arial" w:hAnsi="Arial" w:cs="Arial"/>
          <w:szCs w:val="24"/>
        </w:rPr>
      </w:pPr>
    </w:p>
    <w:p w14:paraId="64784A6C" w14:textId="58372BD2" w:rsidR="007C4E51" w:rsidRDefault="007C4E51" w:rsidP="007C4E51">
      <w:pPr>
        <w:spacing w:after="0" w:line="240" w:lineRule="auto"/>
        <w:jc w:val="both"/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szCs w:val="24"/>
        </w:rPr>
        <w:t xml:space="preserve">The following be imposed as stated </w:t>
      </w:r>
      <w:r w:rsidRPr="00AE5618">
        <w:rPr>
          <w:rFonts w:ascii="Arial" w:eastAsia="Arial" w:hAnsi="Arial" w:cs="Arial"/>
          <w:szCs w:val="24"/>
        </w:rPr>
        <w:t xml:space="preserve">in Section </w:t>
      </w:r>
      <w:r w:rsidR="001B34FA">
        <w:rPr>
          <w:rFonts w:ascii="Arial" w:eastAsia="Arial" w:hAnsi="Arial" w:cs="Arial"/>
          <w:szCs w:val="24"/>
        </w:rPr>
        <w:t>23</w:t>
      </w:r>
      <w:r w:rsidRPr="00AE5618">
        <w:rPr>
          <w:rFonts w:ascii="Arial" w:eastAsia="Arial" w:hAnsi="Arial" w:cs="Arial"/>
          <w:szCs w:val="24"/>
        </w:rPr>
        <w:t xml:space="preserve"> of the </w:t>
      </w:r>
      <w:r w:rsidR="00A67D19" w:rsidRPr="00AE5618">
        <w:rPr>
          <w:rFonts w:ascii="Arial" w:eastAsia="Arial" w:hAnsi="Arial" w:cs="Arial"/>
          <w:szCs w:val="24"/>
        </w:rPr>
        <w:t xml:space="preserve">Hydrogen </w:t>
      </w:r>
      <w:r w:rsidR="001B34FA">
        <w:rPr>
          <w:rFonts w:ascii="Arial" w:eastAsia="Arial" w:hAnsi="Arial" w:cs="Arial"/>
          <w:szCs w:val="24"/>
        </w:rPr>
        <w:t xml:space="preserve">Energy </w:t>
      </w:r>
      <w:r w:rsidR="00414A18" w:rsidRPr="00AE5618">
        <w:rPr>
          <w:rFonts w:ascii="Arial" w:eastAsia="Arial" w:hAnsi="Arial" w:cs="Arial"/>
          <w:szCs w:val="24"/>
        </w:rPr>
        <w:t>Guidelines</w:t>
      </w:r>
      <w:r>
        <w:rPr>
          <w:rFonts w:ascii="Arial" w:eastAsia="Arial" w:hAnsi="Arial" w:cs="Arial"/>
          <w:szCs w:val="24"/>
        </w:rPr>
        <w:t xml:space="preserve"> with the corresponding prohibited acts and violations:</w:t>
      </w:r>
    </w:p>
    <w:p w14:paraId="3E82F71D" w14:textId="414EF28B" w:rsidR="007C4E51" w:rsidRDefault="007C4E51" w:rsidP="007C4E51">
      <w:pPr>
        <w:spacing w:after="0" w:line="240" w:lineRule="auto"/>
        <w:jc w:val="both"/>
        <w:rPr>
          <w:rFonts w:ascii="Arial" w:eastAsia="Arial" w:hAnsi="Arial" w:cs="Arial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395"/>
      </w:tblGrid>
      <w:tr w:rsidR="001F3393" w14:paraId="1B75C1A5" w14:textId="77777777" w:rsidTr="00785486">
        <w:tc>
          <w:tcPr>
            <w:tcW w:w="4531" w:type="dxa"/>
            <w:shd w:val="clear" w:color="auto" w:fill="BFBFBF" w:themeFill="background1" w:themeFillShade="BF"/>
          </w:tcPr>
          <w:p w14:paraId="11EF8207" w14:textId="0412C33D" w:rsidR="001F3393" w:rsidRDefault="001F3393" w:rsidP="00823F7B">
            <w:pPr>
              <w:jc w:val="center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Offense</w:t>
            </w:r>
          </w:p>
        </w:tc>
        <w:tc>
          <w:tcPr>
            <w:tcW w:w="4395" w:type="dxa"/>
            <w:shd w:val="clear" w:color="auto" w:fill="BFBFBF" w:themeFill="background1" w:themeFillShade="BF"/>
          </w:tcPr>
          <w:p w14:paraId="4625804E" w14:textId="77777777" w:rsidR="001F3393" w:rsidRDefault="001F3393" w:rsidP="00E136D6">
            <w:pPr>
              <w:jc w:val="center"/>
              <w:rPr>
                <w:rFonts w:ascii="Arial" w:eastAsia="Arial" w:hAnsi="Arial" w:cs="Arial"/>
                <w:szCs w:val="24"/>
              </w:rPr>
            </w:pPr>
            <w:r>
              <w:rPr>
                <w:rFonts w:ascii="Arial" w:eastAsia="Arial" w:hAnsi="Arial" w:cs="Arial"/>
                <w:szCs w:val="24"/>
              </w:rPr>
              <w:t>Penalties</w:t>
            </w:r>
          </w:p>
        </w:tc>
      </w:tr>
      <w:tr w:rsidR="00C15BF6" w14:paraId="5A6C2CDE" w14:textId="77777777" w:rsidTr="000953CE">
        <w:trPr>
          <w:trHeight w:val="1431"/>
        </w:trPr>
        <w:tc>
          <w:tcPr>
            <w:tcW w:w="4531" w:type="dxa"/>
          </w:tcPr>
          <w:p w14:paraId="2E6E751E" w14:textId="0E77DF8C" w:rsidR="00974E5D" w:rsidRPr="004A5D63" w:rsidRDefault="00974E5D" w:rsidP="000953CE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Cs w:val="24"/>
              </w:rPr>
              <w:t>Engagement to any hydrogen energy industry activity, excluding research and development, without prior notice to the DOE</w:t>
            </w:r>
          </w:p>
        </w:tc>
        <w:tc>
          <w:tcPr>
            <w:tcW w:w="4395" w:type="dxa"/>
          </w:tcPr>
          <w:p w14:paraId="5E8FC834" w14:textId="7657FBED" w:rsidR="00C15BF6" w:rsidRDefault="00C15BF6" w:rsidP="000953CE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>1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  <w:vertAlign w:val="superscript"/>
              </w:rPr>
              <w:t>st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Offense – 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>Warning and directive to comply immediately</w:t>
            </w:r>
          </w:p>
          <w:p w14:paraId="4D005798" w14:textId="77777777" w:rsidR="00C15BF6" w:rsidRPr="004A5D63" w:rsidRDefault="00C15BF6" w:rsidP="000953CE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</w:p>
          <w:p w14:paraId="212D40DB" w14:textId="0296C458" w:rsidR="00C15BF6" w:rsidRDefault="00C15BF6" w:rsidP="000953CE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>2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  <w:vertAlign w:val="superscript"/>
              </w:rPr>
              <w:t>nd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Offense –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Fine of </w:t>
            </w:r>
            <w:r w:rsidRPr="00074B9C"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>P</w:t>
            </w:r>
            <w:r w:rsidR="00414A18"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>10</w:t>
            </w:r>
            <w:r w:rsidRPr="00074B9C"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>0,000</w:t>
            </w:r>
            <w:r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>with the directive to comply immediately</w:t>
            </w:r>
          </w:p>
          <w:p w14:paraId="601DD4D8" w14:textId="77777777" w:rsidR="00C15BF6" w:rsidRDefault="00C15BF6" w:rsidP="000953CE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</w:p>
          <w:p w14:paraId="28CA7870" w14:textId="0E1277AF" w:rsidR="00C15BF6" w:rsidRDefault="00C15BF6" w:rsidP="000953CE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Cs w:val="24"/>
              </w:rPr>
              <w:t>3</w:t>
            </w:r>
            <w:r w:rsidRPr="00315C7F">
              <w:rPr>
                <w:rFonts w:ascii="Arial" w:eastAsia="Arial" w:hAnsi="Arial" w:cs="Arial"/>
                <w:color w:val="000000" w:themeColor="text1"/>
                <w:szCs w:val="24"/>
                <w:vertAlign w:val="superscript"/>
              </w:rPr>
              <w:t>rd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Offense – Fine of </w:t>
            </w:r>
            <w:r w:rsidRPr="00FA42A7"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>P</w:t>
            </w:r>
            <w:r w:rsidR="00414A18"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>5</w:t>
            </w:r>
            <w:r w:rsidRPr="00FA42A7"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>00,000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</w:t>
            </w:r>
          </w:p>
          <w:p w14:paraId="737B40A7" w14:textId="77777777" w:rsidR="00847EF4" w:rsidRPr="004A5D63" w:rsidRDefault="00847EF4" w:rsidP="000953CE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</w:p>
        </w:tc>
      </w:tr>
      <w:tr w:rsidR="00806D72" w14:paraId="4DED1CD5" w14:textId="77777777" w:rsidTr="000953CE">
        <w:tc>
          <w:tcPr>
            <w:tcW w:w="4531" w:type="dxa"/>
          </w:tcPr>
          <w:p w14:paraId="31DE43E9" w14:textId="5CE52C4F" w:rsidR="00806D72" w:rsidRPr="004A5D63" w:rsidRDefault="0046136A" w:rsidP="0046136A">
            <w:pPr>
              <w:keepNext/>
              <w:keepLines/>
              <w:spacing w:after="60"/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  <w:r w:rsidRPr="0046136A">
              <w:rPr>
                <w:rFonts w:ascii="Arial" w:eastAsia="Arial" w:hAnsi="Arial" w:cs="Arial"/>
                <w:color w:val="000000" w:themeColor="text1"/>
                <w:szCs w:val="24"/>
              </w:rPr>
              <w:t>Noncompliance of existing hydrogen energy project to Section 13 of this Circular</w:t>
            </w:r>
          </w:p>
        </w:tc>
        <w:tc>
          <w:tcPr>
            <w:tcW w:w="4395" w:type="dxa"/>
          </w:tcPr>
          <w:p w14:paraId="4C99B86B" w14:textId="77777777" w:rsidR="00806D72" w:rsidRDefault="00806D72" w:rsidP="00806D72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>1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  <w:vertAlign w:val="superscript"/>
              </w:rPr>
              <w:t>st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Offense – 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>Warning and directive to comply immediately</w:t>
            </w:r>
          </w:p>
          <w:p w14:paraId="4044C25A" w14:textId="77777777" w:rsidR="00806D72" w:rsidRPr="004A5D63" w:rsidRDefault="00806D72" w:rsidP="00806D72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</w:p>
          <w:p w14:paraId="28E0DC99" w14:textId="77777777" w:rsidR="00806D72" w:rsidRDefault="00806D72" w:rsidP="00806D72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>2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  <w:vertAlign w:val="superscript"/>
              </w:rPr>
              <w:t>nd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Offense –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Fine of </w:t>
            </w:r>
            <w:r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 xml:space="preserve">P100,000 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>and revocation of Certificate</w:t>
            </w:r>
          </w:p>
          <w:p w14:paraId="557BB49E" w14:textId="77777777" w:rsidR="00806D72" w:rsidRDefault="00806D72" w:rsidP="00806D72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</w:p>
          <w:p w14:paraId="36E0175D" w14:textId="36D7CFA6" w:rsidR="00806D72" w:rsidRPr="004A5D63" w:rsidRDefault="00806D72" w:rsidP="00E22BBD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Cs w:val="24"/>
              </w:rPr>
              <w:t>3</w:t>
            </w:r>
            <w:r w:rsidRPr="00315C7F">
              <w:rPr>
                <w:rFonts w:ascii="Arial" w:eastAsia="Arial" w:hAnsi="Arial" w:cs="Arial"/>
                <w:color w:val="000000" w:themeColor="text1"/>
                <w:szCs w:val="24"/>
                <w:vertAlign w:val="superscript"/>
              </w:rPr>
              <w:t>rd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Offense – Fine of </w:t>
            </w:r>
            <w:r w:rsidRPr="00FA42A7"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>P</w:t>
            </w:r>
            <w:r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>5</w:t>
            </w:r>
            <w:r w:rsidRPr="00FA42A7"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>00,000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</w:t>
            </w:r>
          </w:p>
        </w:tc>
      </w:tr>
      <w:tr w:rsidR="007101AF" w14:paraId="1CE1814C" w14:textId="77777777" w:rsidTr="000953CE">
        <w:tc>
          <w:tcPr>
            <w:tcW w:w="4531" w:type="dxa"/>
          </w:tcPr>
          <w:p w14:paraId="3A40C0C8" w14:textId="6C48EF07" w:rsidR="007101AF" w:rsidRPr="00974E5D" w:rsidRDefault="00974E5D" w:rsidP="000953CE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>Failure to provide accurate information or provision of false or misleading information as required</w:t>
            </w:r>
          </w:p>
        </w:tc>
        <w:tc>
          <w:tcPr>
            <w:tcW w:w="4395" w:type="dxa"/>
          </w:tcPr>
          <w:p w14:paraId="2A51D352" w14:textId="77777777" w:rsidR="00E22BBD" w:rsidRDefault="00E22BBD" w:rsidP="00E22BBD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>1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  <w:vertAlign w:val="superscript"/>
              </w:rPr>
              <w:t>st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Offense – 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>Warning and directive to comply immediately</w:t>
            </w:r>
          </w:p>
          <w:p w14:paraId="2024CA8E" w14:textId="77777777" w:rsidR="00E22BBD" w:rsidRPr="004A5D63" w:rsidRDefault="00E22BBD" w:rsidP="00E22BBD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</w:p>
          <w:p w14:paraId="3E7B744A" w14:textId="55DD3951" w:rsidR="00E22BBD" w:rsidRDefault="00E22BBD" w:rsidP="00E22BBD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>2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  <w:vertAlign w:val="superscript"/>
              </w:rPr>
              <w:t>nd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Offense –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Fine of </w:t>
            </w:r>
            <w:r w:rsidR="00414A18"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>P100,000</w:t>
            </w:r>
            <w:r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 xml:space="preserve"> 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>and revocation of Certificate</w:t>
            </w:r>
          </w:p>
          <w:p w14:paraId="21291865" w14:textId="77777777" w:rsidR="00E22BBD" w:rsidRDefault="00E22BBD" w:rsidP="00E22BBD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</w:p>
          <w:p w14:paraId="383C7B11" w14:textId="078961B5" w:rsidR="007101AF" w:rsidRDefault="00E22BBD" w:rsidP="00E22BBD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Cs w:val="24"/>
              </w:rPr>
              <w:t>3</w:t>
            </w:r>
            <w:r w:rsidRPr="00315C7F">
              <w:rPr>
                <w:rFonts w:ascii="Arial" w:eastAsia="Arial" w:hAnsi="Arial" w:cs="Arial"/>
                <w:color w:val="000000" w:themeColor="text1"/>
                <w:szCs w:val="24"/>
                <w:vertAlign w:val="superscript"/>
              </w:rPr>
              <w:t>rd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Offense – Fine of </w:t>
            </w:r>
            <w:r w:rsidRPr="00FA42A7"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>P</w:t>
            </w:r>
            <w:r w:rsidR="00414A18"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>5</w:t>
            </w:r>
            <w:r w:rsidRPr="00FA42A7"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>00,000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</w:t>
            </w:r>
            <w:r w:rsidR="00BF12E8">
              <w:rPr>
                <w:rFonts w:ascii="Arial" w:eastAsia="Arial" w:hAnsi="Arial" w:cs="Arial"/>
                <w:color w:val="000000" w:themeColor="text1"/>
                <w:szCs w:val="24"/>
              </w:rPr>
              <w:t xml:space="preserve">and recommendation for revocation of </w:t>
            </w:r>
            <w:r w:rsidR="008F0608">
              <w:rPr>
                <w:rFonts w:ascii="Arial" w:eastAsia="Arial" w:hAnsi="Arial" w:cs="Arial"/>
                <w:color w:val="000000" w:themeColor="text1"/>
                <w:szCs w:val="24"/>
              </w:rPr>
              <w:t>Certificate of DTI-BOI Endorsement</w:t>
            </w:r>
          </w:p>
          <w:p w14:paraId="61308169" w14:textId="3D695C9B" w:rsidR="00A94465" w:rsidRPr="004A5D63" w:rsidRDefault="00A94465" w:rsidP="00E22BBD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</w:p>
        </w:tc>
      </w:tr>
      <w:tr w:rsidR="00D67943" w14:paraId="72AF748A" w14:textId="77777777" w:rsidTr="000953CE">
        <w:tc>
          <w:tcPr>
            <w:tcW w:w="4531" w:type="dxa"/>
          </w:tcPr>
          <w:p w14:paraId="65A75D88" w14:textId="77777777" w:rsidR="00F56C6A" w:rsidRPr="00231FC9" w:rsidRDefault="00F56C6A" w:rsidP="00F56C6A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  <w:r w:rsidRPr="00231FC9">
              <w:rPr>
                <w:rFonts w:ascii="Arial" w:eastAsia="Arial" w:hAnsi="Arial" w:cs="Arial"/>
                <w:color w:val="000000" w:themeColor="text1"/>
                <w:szCs w:val="24"/>
              </w:rPr>
              <w:t>Violations of any responsibilities stated in Section 18 of this Department Circular;</w:t>
            </w:r>
          </w:p>
          <w:p w14:paraId="09E72AAC" w14:textId="77777777" w:rsidR="00D67943" w:rsidRPr="004A5D63" w:rsidRDefault="00D67943" w:rsidP="000953CE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</w:p>
        </w:tc>
        <w:tc>
          <w:tcPr>
            <w:tcW w:w="4395" w:type="dxa"/>
          </w:tcPr>
          <w:p w14:paraId="7DF7CE91" w14:textId="77777777" w:rsidR="00F56C6A" w:rsidRDefault="00F56C6A" w:rsidP="00F56C6A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>1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  <w:vertAlign w:val="superscript"/>
              </w:rPr>
              <w:t>st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Offense – 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>Warning and directive to comply immediately</w:t>
            </w:r>
          </w:p>
          <w:p w14:paraId="26BC7A1A" w14:textId="77777777" w:rsidR="00F56C6A" w:rsidRPr="004A5D63" w:rsidRDefault="00F56C6A" w:rsidP="00F56C6A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</w:p>
          <w:p w14:paraId="27A500CD" w14:textId="77777777" w:rsidR="00F56C6A" w:rsidRDefault="00F56C6A" w:rsidP="00F56C6A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>2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  <w:vertAlign w:val="superscript"/>
              </w:rPr>
              <w:t>nd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Offense –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Fine of </w:t>
            </w:r>
            <w:r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 xml:space="preserve">P100,000 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>and revocation of Certificate</w:t>
            </w:r>
          </w:p>
          <w:p w14:paraId="001C8BA6" w14:textId="77777777" w:rsidR="00F56C6A" w:rsidRDefault="00F56C6A" w:rsidP="00F56C6A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</w:p>
          <w:p w14:paraId="6226043E" w14:textId="1B19B96C" w:rsidR="00F56C6A" w:rsidRDefault="00F56C6A" w:rsidP="00F56C6A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Cs w:val="24"/>
              </w:rPr>
              <w:t>3</w:t>
            </w:r>
            <w:r w:rsidRPr="00315C7F">
              <w:rPr>
                <w:rFonts w:ascii="Arial" w:eastAsia="Arial" w:hAnsi="Arial" w:cs="Arial"/>
                <w:color w:val="000000" w:themeColor="text1"/>
                <w:szCs w:val="24"/>
                <w:vertAlign w:val="superscript"/>
              </w:rPr>
              <w:t>rd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Offense – Fine of </w:t>
            </w:r>
            <w:r w:rsidRPr="00FA42A7"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>P</w:t>
            </w:r>
            <w:r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>5</w:t>
            </w:r>
            <w:r w:rsidRPr="00FA42A7"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>00,000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and recommendation for revocation of </w:t>
            </w:r>
            <w:r w:rsidR="008F0608">
              <w:rPr>
                <w:rFonts w:ascii="Arial" w:eastAsia="Arial" w:hAnsi="Arial" w:cs="Arial"/>
                <w:color w:val="000000" w:themeColor="text1"/>
                <w:szCs w:val="24"/>
              </w:rPr>
              <w:t>Certificate of DTI-BOI Endorsement</w:t>
            </w:r>
          </w:p>
          <w:p w14:paraId="045CAEED" w14:textId="77777777" w:rsidR="00D67943" w:rsidRPr="004A5D63" w:rsidRDefault="00D67943" w:rsidP="000953CE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</w:p>
        </w:tc>
      </w:tr>
      <w:tr w:rsidR="00523671" w14:paraId="082C9EFB" w14:textId="77777777" w:rsidTr="000953CE">
        <w:tc>
          <w:tcPr>
            <w:tcW w:w="4531" w:type="dxa"/>
          </w:tcPr>
          <w:p w14:paraId="6A209588" w14:textId="77777777" w:rsidR="00523671" w:rsidRDefault="00523671" w:rsidP="000953CE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>Refusal to submit to on-site inspections and monitoring</w:t>
            </w:r>
          </w:p>
          <w:p w14:paraId="736C3871" w14:textId="77777777" w:rsidR="00231FC9" w:rsidRPr="00231FC9" w:rsidRDefault="00231FC9" w:rsidP="00231FC9">
            <w:pPr>
              <w:rPr>
                <w:rFonts w:ascii="Arial" w:eastAsia="Arial" w:hAnsi="Arial" w:cs="Arial"/>
                <w:szCs w:val="24"/>
              </w:rPr>
            </w:pPr>
          </w:p>
          <w:p w14:paraId="3192B373" w14:textId="77777777" w:rsidR="00231FC9" w:rsidRPr="00231FC9" w:rsidRDefault="00231FC9" w:rsidP="00231FC9">
            <w:pPr>
              <w:rPr>
                <w:rFonts w:ascii="Arial" w:eastAsia="Arial" w:hAnsi="Arial" w:cs="Arial"/>
                <w:szCs w:val="24"/>
              </w:rPr>
            </w:pPr>
          </w:p>
          <w:p w14:paraId="33940A6D" w14:textId="77777777" w:rsidR="00231FC9" w:rsidRPr="00231FC9" w:rsidRDefault="00231FC9" w:rsidP="00231FC9">
            <w:pPr>
              <w:rPr>
                <w:rFonts w:ascii="Arial" w:eastAsia="Arial" w:hAnsi="Arial" w:cs="Arial"/>
                <w:szCs w:val="24"/>
              </w:rPr>
            </w:pPr>
          </w:p>
          <w:p w14:paraId="0727CBB4" w14:textId="77777777" w:rsidR="00231FC9" w:rsidRPr="00231FC9" w:rsidRDefault="00231FC9" w:rsidP="00231FC9">
            <w:pPr>
              <w:rPr>
                <w:rFonts w:ascii="Arial" w:eastAsia="Arial" w:hAnsi="Arial" w:cs="Arial"/>
                <w:szCs w:val="24"/>
              </w:rPr>
            </w:pPr>
          </w:p>
          <w:p w14:paraId="513CC9CF" w14:textId="77777777" w:rsidR="00231FC9" w:rsidRDefault="00231FC9" w:rsidP="00231FC9">
            <w:pPr>
              <w:rPr>
                <w:rFonts w:ascii="Arial" w:eastAsia="Arial" w:hAnsi="Arial" w:cs="Arial"/>
                <w:color w:val="000000" w:themeColor="text1"/>
                <w:szCs w:val="24"/>
              </w:rPr>
            </w:pPr>
          </w:p>
          <w:p w14:paraId="6CAFBE56" w14:textId="3FB1904E" w:rsidR="00231FC9" w:rsidRDefault="00231FC9" w:rsidP="00231FC9">
            <w:pPr>
              <w:tabs>
                <w:tab w:val="left" w:pos="3610"/>
              </w:tabs>
              <w:rPr>
                <w:rFonts w:ascii="Arial" w:eastAsia="Arial" w:hAnsi="Arial" w:cs="Arial"/>
                <w:szCs w:val="24"/>
              </w:rPr>
            </w:pPr>
          </w:p>
          <w:p w14:paraId="1D7D9C1F" w14:textId="0749CF20" w:rsidR="002D30F1" w:rsidRPr="002D30F1" w:rsidRDefault="002D30F1" w:rsidP="002D30F1">
            <w:pPr>
              <w:jc w:val="center"/>
              <w:rPr>
                <w:rFonts w:ascii="Arial" w:eastAsia="Arial" w:hAnsi="Arial" w:cs="Arial"/>
                <w:szCs w:val="24"/>
              </w:rPr>
            </w:pPr>
          </w:p>
        </w:tc>
        <w:tc>
          <w:tcPr>
            <w:tcW w:w="4395" w:type="dxa"/>
          </w:tcPr>
          <w:p w14:paraId="76DB1E96" w14:textId="51B1595C" w:rsidR="00523671" w:rsidRDefault="00523671" w:rsidP="000953CE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>1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  <w:vertAlign w:val="superscript"/>
              </w:rPr>
              <w:t>st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Offense – 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>Warning and directive to comply immediately</w:t>
            </w:r>
          </w:p>
          <w:p w14:paraId="4F314BB7" w14:textId="77777777" w:rsidR="00523671" w:rsidRPr="004A5D63" w:rsidRDefault="00523671" w:rsidP="000953CE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</w:p>
          <w:p w14:paraId="313282A0" w14:textId="70540BC8" w:rsidR="00523671" w:rsidRDefault="00523671" w:rsidP="000953CE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>2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  <w:vertAlign w:val="superscript"/>
              </w:rPr>
              <w:t>nd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Offense –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Fine of </w:t>
            </w:r>
            <w:r w:rsidR="00414A18"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>P100,000</w:t>
            </w:r>
            <w:r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 xml:space="preserve"> 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>and revocation of Certificate</w:t>
            </w:r>
          </w:p>
          <w:p w14:paraId="79C9F11D" w14:textId="77777777" w:rsidR="00523671" w:rsidRDefault="00523671" w:rsidP="000953CE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</w:p>
          <w:p w14:paraId="5333E031" w14:textId="77778837" w:rsidR="00A94465" w:rsidRPr="004A5D63" w:rsidRDefault="00523671" w:rsidP="000953CE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  <w:r>
              <w:rPr>
                <w:rFonts w:ascii="Arial" w:eastAsia="Arial" w:hAnsi="Arial" w:cs="Arial"/>
                <w:color w:val="000000" w:themeColor="text1"/>
                <w:szCs w:val="24"/>
              </w:rPr>
              <w:t>3</w:t>
            </w:r>
            <w:r w:rsidRPr="00315C7F">
              <w:rPr>
                <w:rFonts w:ascii="Arial" w:eastAsia="Arial" w:hAnsi="Arial" w:cs="Arial"/>
                <w:color w:val="000000" w:themeColor="text1"/>
                <w:szCs w:val="24"/>
                <w:vertAlign w:val="superscript"/>
              </w:rPr>
              <w:t>rd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Offense – Fine of </w:t>
            </w:r>
            <w:r w:rsidRPr="00FA42A7"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>P</w:t>
            </w:r>
            <w:r w:rsidR="00414A18"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>5</w:t>
            </w:r>
            <w:r w:rsidRPr="00FA42A7"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>00,000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</w:t>
            </w:r>
            <w:r w:rsidR="00BF12E8">
              <w:rPr>
                <w:rFonts w:ascii="Arial" w:eastAsia="Arial" w:hAnsi="Arial" w:cs="Arial"/>
                <w:color w:val="000000" w:themeColor="text1"/>
                <w:szCs w:val="24"/>
              </w:rPr>
              <w:t xml:space="preserve">and recommendation for revocation of </w:t>
            </w:r>
            <w:r w:rsidR="008F0608">
              <w:rPr>
                <w:rFonts w:ascii="Arial" w:eastAsia="Arial" w:hAnsi="Arial" w:cs="Arial"/>
                <w:color w:val="000000" w:themeColor="text1"/>
                <w:szCs w:val="24"/>
              </w:rPr>
              <w:t>Certificate of DTI-BOI Endorsement</w:t>
            </w:r>
          </w:p>
        </w:tc>
      </w:tr>
      <w:tr w:rsidR="00523671" w14:paraId="4790D113" w14:textId="77777777" w:rsidTr="001B0F17">
        <w:tc>
          <w:tcPr>
            <w:tcW w:w="4531" w:type="dxa"/>
          </w:tcPr>
          <w:p w14:paraId="2E3328E1" w14:textId="4402FA06" w:rsidR="00523671" w:rsidRPr="004A5D63" w:rsidRDefault="00523671" w:rsidP="00523671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lastRenderedPageBreak/>
              <w:t>Non-submission of reportorial requirements</w:t>
            </w:r>
          </w:p>
        </w:tc>
        <w:tc>
          <w:tcPr>
            <w:tcW w:w="4395" w:type="dxa"/>
          </w:tcPr>
          <w:p w14:paraId="413E9B89" w14:textId="1BBDEFB9" w:rsidR="00523671" w:rsidRDefault="00523671" w:rsidP="00523671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>1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  <w:vertAlign w:val="superscript"/>
              </w:rPr>
              <w:t>st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Offense – 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>Warning and directive to comply immediately</w:t>
            </w:r>
          </w:p>
          <w:p w14:paraId="19E1AB11" w14:textId="77777777" w:rsidR="00523671" w:rsidRPr="004A5D63" w:rsidRDefault="00523671" w:rsidP="00523671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</w:p>
          <w:p w14:paraId="016C6BEB" w14:textId="4D3CCA1A" w:rsidR="00523671" w:rsidRDefault="00523671" w:rsidP="00523671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>2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  <w:vertAlign w:val="superscript"/>
              </w:rPr>
              <w:t>nd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Offense –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Fine of </w:t>
            </w:r>
            <w:r w:rsidR="00414A18"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>P100,000</w:t>
            </w:r>
            <w:r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>with the directive to comply immediately</w:t>
            </w:r>
          </w:p>
          <w:p w14:paraId="3774C773" w14:textId="77777777" w:rsidR="00523671" w:rsidRPr="004A5D63" w:rsidRDefault="00523671" w:rsidP="00523671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</w:p>
          <w:p w14:paraId="1B55B182" w14:textId="578C57B4" w:rsidR="00523671" w:rsidRDefault="00523671" w:rsidP="00BF12E8">
            <w:pPr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>3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  <w:vertAlign w:val="superscript"/>
              </w:rPr>
              <w:t>rd</w:t>
            </w:r>
            <w:r w:rsidRPr="004A5D63"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Offense –</w:t>
            </w:r>
            <w:r w:rsidR="00B625E6">
              <w:rPr>
                <w:rFonts w:ascii="Arial" w:eastAsia="Arial" w:hAnsi="Arial" w:cs="Arial"/>
                <w:color w:val="000000" w:themeColor="text1"/>
                <w:szCs w:val="24"/>
              </w:rPr>
              <w:tab/>
              <w:t xml:space="preserve"> 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 xml:space="preserve">Fine of </w:t>
            </w:r>
            <w:r w:rsidRPr="00FA42A7"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>P</w:t>
            </w:r>
            <w:r w:rsidR="00414A18"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>5</w:t>
            </w:r>
            <w:r w:rsidRPr="00FA42A7">
              <w:rPr>
                <w:rFonts w:ascii="Arial" w:eastAsia="Arial" w:hAnsi="Arial" w:cs="Arial"/>
                <w:i/>
                <w:iCs/>
                <w:color w:val="000000" w:themeColor="text1"/>
                <w:szCs w:val="24"/>
              </w:rPr>
              <w:t>00,000</w:t>
            </w:r>
            <w:r>
              <w:rPr>
                <w:rFonts w:ascii="Arial" w:eastAsia="Arial" w:hAnsi="Arial" w:cs="Arial"/>
                <w:color w:val="000000" w:themeColor="text1"/>
                <w:szCs w:val="24"/>
              </w:rPr>
              <w:t xml:space="preserve"> </w:t>
            </w:r>
            <w:r w:rsidR="00BF12E8">
              <w:rPr>
                <w:rFonts w:ascii="Arial" w:eastAsia="Arial" w:hAnsi="Arial" w:cs="Arial"/>
                <w:color w:val="000000" w:themeColor="text1"/>
                <w:szCs w:val="24"/>
              </w:rPr>
              <w:t xml:space="preserve">and recommendation for revocation of </w:t>
            </w:r>
            <w:r w:rsidR="008F0608">
              <w:rPr>
                <w:rFonts w:ascii="Arial" w:eastAsia="Arial" w:hAnsi="Arial" w:cs="Arial"/>
                <w:color w:val="000000" w:themeColor="text1"/>
                <w:szCs w:val="24"/>
              </w:rPr>
              <w:t>Certificate of DTI-BOI Endorsement</w:t>
            </w:r>
          </w:p>
          <w:p w14:paraId="7BB41B86" w14:textId="77FFD7D9" w:rsidR="00A94465" w:rsidRPr="004A5D63" w:rsidRDefault="00A94465" w:rsidP="00B625E6">
            <w:pPr>
              <w:tabs>
                <w:tab w:val="center" w:pos="2089"/>
              </w:tabs>
              <w:jc w:val="both"/>
              <w:rPr>
                <w:rFonts w:ascii="Arial" w:eastAsia="Arial" w:hAnsi="Arial" w:cs="Arial"/>
                <w:color w:val="000000" w:themeColor="text1"/>
                <w:szCs w:val="24"/>
              </w:rPr>
            </w:pPr>
          </w:p>
        </w:tc>
      </w:tr>
    </w:tbl>
    <w:p w14:paraId="5C6E4BFE" w14:textId="65D1FA49" w:rsidR="007E5AE0" w:rsidRDefault="007E5AE0" w:rsidP="007C4E51">
      <w:pPr>
        <w:spacing w:after="0" w:line="240" w:lineRule="auto"/>
        <w:jc w:val="both"/>
        <w:rPr>
          <w:rFonts w:ascii="Arial" w:eastAsia="Arial" w:hAnsi="Arial" w:cs="Arial"/>
          <w:szCs w:val="24"/>
        </w:rPr>
      </w:pPr>
    </w:p>
    <w:p w14:paraId="49681215" w14:textId="77777777" w:rsidR="005A4A11" w:rsidRDefault="005A4A11" w:rsidP="007C4E51">
      <w:pPr>
        <w:spacing w:after="0" w:line="240" w:lineRule="auto"/>
        <w:jc w:val="both"/>
        <w:rPr>
          <w:rFonts w:ascii="Arial" w:eastAsia="Arial" w:hAnsi="Arial" w:cs="Arial"/>
          <w:szCs w:val="24"/>
        </w:rPr>
      </w:pPr>
    </w:p>
    <w:p w14:paraId="1617EA2C" w14:textId="1DEE60C7" w:rsidR="005A4A11" w:rsidRDefault="005A4A11" w:rsidP="007C4E51">
      <w:pPr>
        <w:spacing w:after="0" w:line="240" w:lineRule="auto"/>
        <w:jc w:val="both"/>
        <w:rPr>
          <w:rFonts w:ascii="Arial" w:eastAsia="Arial" w:hAnsi="Arial" w:cs="Arial"/>
          <w:szCs w:val="24"/>
        </w:rPr>
      </w:pPr>
      <w:r>
        <w:rPr>
          <w:rFonts w:ascii="Arial" w:eastAsia="Arial" w:hAnsi="Arial" w:cs="Arial"/>
          <w:szCs w:val="24"/>
        </w:rPr>
        <w:t xml:space="preserve">The imposition of the administrative fines and penalties stated above shall be on a “per violation” basis and without prejudice to the </w:t>
      </w:r>
      <w:r w:rsidR="00213AD6">
        <w:rPr>
          <w:rFonts w:ascii="Arial" w:eastAsia="Arial" w:hAnsi="Arial" w:cs="Arial"/>
          <w:szCs w:val="24"/>
        </w:rPr>
        <w:t xml:space="preserve">revocation of the </w:t>
      </w:r>
      <w:r w:rsidR="000B7CF9">
        <w:rPr>
          <w:rFonts w:ascii="Arial" w:eastAsia="Arial" w:hAnsi="Arial" w:cs="Arial"/>
          <w:szCs w:val="24"/>
        </w:rPr>
        <w:t xml:space="preserve">Certificate of </w:t>
      </w:r>
      <w:r w:rsidR="00ED0BE6">
        <w:rPr>
          <w:rFonts w:ascii="Arial" w:eastAsia="Arial" w:hAnsi="Arial" w:cs="Arial"/>
          <w:szCs w:val="24"/>
        </w:rPr>
        <w:t xml:space="preserve">DTI-BOI </w:t>
      </w:r>
      <w:r w:rsidR="000B7CF9">
        <w:rPr>
          <w:rFonts w:ascii="Arial" w:eastAsia="Arial" w:hAnsi="Arial" w:cs="Arial"/>
          <w:szCs w:val="24"/>
        </w:rPr>
        <w:t>Endorsement</w:t>
      </w:r>
      <w:r w:rsidR="00ED0BE6">
        <w:rPr>
          <w:rFonts w:ascii="Arial" w:eastAsia="Arial" w:hAnsi="Arial" w:cs="Arial"/>
          <w:szCs w:val="24"/>
        </w:rPr>
        <w:t>.</w:t>
      </w:r>
    </w:p>
    <w:sectPr w:rsidR="005A4A11" w:rsidSect="00BB5F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807" w:left="1440" w:header="708" w:footer="7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DF806" w14:textId="77777777" w:rsidR="004919CE" w:rsidRDefault="004919CE" w:rsidP="008128C5">
      <w:pPr>
        <w:spacing w:after="0" w:line="240" w:lineRule="auto"/>
      </w:pPr>
      <w:r>
        <w:separator/>
      </w:r>
    </w:p>
  </w:endnote>
  <w:endnote w:type="continuationSeparator" w:id="0">
    <w:p w14:paraId="2A75BCD1" w14:textId="77777777" w:rsidR="004919CE" w:rsidRDefault="004919CE" w:rsidP="00812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5B968" w14:textId="77777777" w:rsidR="00517766" w:rsidRDefault="005177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539226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1D23BAF" w14:textId="1EE9E7DD" w:rsidR="00231FC9" w:rsidRDefault="00231FC9" w:rsidP="00231FC9">
            <w:pPr>
              <w:pStyle w:val="Footer"/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</w:pPr>
            <w:r w:rsidRPr="08F01467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34B51AB" w14:textId="77777777" w:rsidR="00B8235C" w:rsidRPr="00517766" w:rsidRDefault="00B8235C" w:rsidP="00B8235C">
            <w:pPr>
              <w:pStyle w:val="Footer"/>
              <w:framePr w:wrap="none" w:vAnchor="text" w:hAnchor="page" w:x="9635" w:y="253"/>
              <w:rPr>
                <w:rStyle w:val="PageNumber"/>
              </w:rPr>
            </w:pPr>
            <w:r w:rsidRPr="00517766">
              <w:rPr>
                <w:rFonts w:ascii="Arial" w:eastAsiaTheme="majorEastAsia" w:hAnsi="Arial" w:cs="Arial"/>
                <w:i/>
                <w:iCs/>
                <w:color w:val="000000" w:themeColor="text1"/>
                <w:sz w:val="20"/>
                <w:szCs w:val="20"/>
              </w:rPr>
              <w:t xml:space="preserve">Page </w:t>
            </w:r>
            <w:sdt>
              <w:sdtPr>
                <w:rPr>
                  <w:rFonts w:ascii="Arial" w:eastAsiaTheme="majorEastAsia" w:hAnsi="Arial" w:cs="Arial"/>
                  <w:i/>
                  <w:iCs/>
                  <w:color w:val="000000" w:themeColor="text1"/>
                  <w:sz w:val="20"/>
                  <w:szCs w:val="20"/>
                </w:rPr>
                <w:id w:val="1414895132"/>
                <w:docPartObj>
                  <w:docPartGallery w:val="Page Numbers (Bottom of Page)"/>
                  <w:docPartUnique/>
                </w:docPartObj>
              </w:sdtPr>
              <w:sdtContent>
                <w:r w:rsidRPr="00517766">
                  <w:rPr>
                    <w:rFonts w:ascii="Arial" w:eastAsiaTheme="majorEastAsia" w:hAnsi="Arial" w:cs="Arial"/>
                    <w:i/>
                    <w:iCs/>
                    <w:color w:val="000000" w:themeColor="text1"/>
                    <w:sz w:val="20"/>
                    <w:szCs w:val="20"/>
                  </w:rPr>
                  <w:fldChar w:fldCharType="begin"/>
                </w:r>
                <w:r w:rsidRPr="00517766">
                  <w:rPr>
                    <w:rFonts w:ascii="Arial" w:eastAsiaTheme="majorEastAsia" w:hAnsi="Arial" w:cs="Arial"/>
                    <w:i/>
                    <w:iCs/>
                    <w:color w:val="000000" w:themeColor="text1"/>
                    <w:sz w:val="20"/>
                    <w:szCs w:val="20"/>
                  </w:rPr>
                  <w:instrText xml:space="preserve"> PAGE </w:instrText>
                </w:r>
                <w:r w:rsidRPr="00517766">
                  <w:rPr>
                    <w:rFonts w:ascii="Arial" w:eastAsiaTheme="majorEastAsia" w:hAnsi="Arial" w:cs="Arial"/>
                    <w:i/>
                    <w:iCs/>
                    <w:color w:val="000000" w:themeColor="text1"/>
                    <w:sz w:val="20"/>
                    <w:szCs w:val="20"/>
                  </w:rPr>
                  <w:fldChar w:fldCharType="separate"/>
                </w:r>
                <w:r w:rsidRPr="00517766">
                  <w:rPr>
                    <w:rFonts w:ascii="Arial" w:eastAsiaTheme="majorEastAsia" w:hAnsi="Arial" w:cs="Arial"/>
                    <w:i/>
                    <w:iCs/>
                    <w:color w:val="000000" w:themeColor="text1"/>
                    <w:sz w:val="20"/>
                    <w:szCs w:val="20"/>
                  </w:rPr>
                  <w:t>1</w:t>
                </w:r>
                <w:r w:rsidRPr="00517766">
                  <w:rPr>
                    <w:rFonts w:ascii="Arial" w:eastAsiaTheme="majorEastAsia" w:hAnsi="Arial" w:cs="Arial"/>
                    <w:i/>
                    <w:iCs/>
                    <w:color w:val="000000" w:themeColor="text1"/>
                    <w:sz w:val="20"/>
                    <w:szCs w:val="20"/>
                  </w:rPr>
                  <w:fldChar w:fldCharType="end"/>
                </w:r>
                <w:r w:rsidRPr="00517766">
                  <w:rPr>
                    <w:rFonts w:ascii="Arial" w:eastAsiaTheme="majorEastAsia" w:hAnsi="Arial" w:cs="Arial"/>
                    <w:i/>
                    <w:iCs/>
                    <w:color w:val="000000" w:themeColor="text1"/>
                    <w:sz w:val="20"/>
                    <w:szCs w:val="20"/>
                  </w:rPr>
                  <w:t xml:space="preserve"> of 2</w:t>
                </w:r>
              </w:sdtContent>
            </w:sdt>
          </w:p>
          <w:tbl>
            <w:tblPr>
              <w:tblStyle w:val="TableGrid"/>
              <w:tblW w:w="9640" w:type="dxa"/>
              <w:tblInd w:w="-2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671"/>
              <w:gridCol w:w="3969"/>
            </w:tblGrid>
            <w:tr w:rsidR="007C02A2" w14:paraId="65064049" w14:textId="77777777" w:rsidTr="00B8235C">
              <w:tc>
                <w:tcPr>
                  <w:tcW w:w="5671" w:type="dxa"/>
                </w:tcPr>
                <w:p w14:paraId="6727C2B0" w14:textId="30E73BBE" w:rsidR="007C02A2" w:rsidRPr="00517766" w:rsidRDefault="007C02A2" w:rsidP="00B8235C">
                  <w:pPr>
                    <w:pStyle w:val="Footer"/>
                  </w:pPr>
                  <w:r w:rsidRPr="00517766">
                    <w:rPr>
                      <w:rFonts w:ascii="Arial" w:hAnsi="Arial" w:cs="Arial"/>
                      <w:i/>
                      <w:iCs/>
                      <w:color w:val="000000" w:themeColor="text1"/>
                      <w:sz w:val="20"/>
                      <w:szCs w:val="20"/>
                    </w:rPr>
                    <w:t>DC on Providing a National Policy and General Framework, Roadmap, and Guidelines for Hydrogen in the Energy Sector</w:t>
                  </w:r>
                  <w:r w:rsidRPr="00517766">
                    <w:rPr>
                      <w:rFonts w:cs="Arial"/>
                      <w:i/>
                      <w:iCs/>
                      <w:color w:val="000000" w:themeColor="text1"/>
                      <w:sz w:val="20"/>
                      <w:szCs w:val="20"/>
                    </w:rPr>
                    <w:t xml:space="preserve">  </w:t>
                  </w:r>
                </w:p>
              </w:tc>
              <w:tc>
                <w:tcPr>
                  <w:tcW w:w="3969" w:type="dxa"/>
                </w:tcPr>
                <w:p w14:paraId="7B64CC80" w14:textId="302F4A2B" w:rsidR="007C02A2" w:rsidRDefault="007C02A2" w:rsidP="00B8235C">
                  <w:pPr>
                    <w:pStyle w:val="Footer"/>
                    <w:jc w:val="right"/>
                  </w:pPr>
                  <w:r w:rsidRPr="00517766">
                    <w:rPr>
                      <w:rFonts w:ascii="Arial" w:hAnsi="Arial" w:cs="Arial"/>
                      <w:i/>
                      <w:iCs/>
                      <w:color w:val="000000" w:themeColor="text1"/>
                      <w:sz w:val="20"/>
                      <w:szCs w:val="20"/>
                    </w:rPr>
                    <w:t xml:space="preserve">Annex </w:t>
                  </w:r>
                  <w:r w:rsidR="009D6168" w:rsidRPr="00517766">
                    <w:rPr>
                      <w:rFonts w:ascii="Arial" w:hAnsi="Arial" w:cs="Arial"/>
                      <w:i/>
                      <w:iCs/>
                      <w:color w:val="000000" w:themeColor="text1"/>
                      <w:sz w:val="20"/>
                      <w:szCs w:val="20"/>
                    </w:rPr>
                    <w:t>M</w:t>
                  </w:r>
                  <w:r w:rsidRPr="00517766">
                    <w:rPr>
                      <w:rFonts w:ascii="Arial" w:hAnsi="Arial" w:cs="Arial"/>
                      <w:i/>
                      <w:iCs/>
                      <w:color w:val="000000" w:themeColor="text1"/>
                      <w:sz w:val="20"/>
                      <w:szCs w:val="20"/>
                    </w:rPr>
                    <w:t>: Schedule of Penalties</w:t>
                  </w:r>
                </w:p>
              </w:tc>
            </w:tr>
          </w:tbl>
          <w:p w14:paraId="34378BD4" w14:textId="77777777" w:rsidR="007C02A2" w:rsidRDefault="007C02A2" w:rsidP="00231FC9">
            <w:pPr>
              <w:pStyle w:val="Footer"/>
            </w:pPr>
          </w:p>
          <w:p w14:paraId="18AA34EB" w14:textId="69486C9B" w:rsidR="00850E2F" w:rsidRDefault="00000000" w:rsidP="003D1387">
            <w:pPr>
              <w:pStyle w:val="Footer"/>
              <w:jc w:val="center"/>
            </w:pPr>
          </w:p>
        </w:sdtContent>
      </w:sdt>
    </w:sdtContent>
  </w:sdt>
  <w:p w14:paraId="5AF5498B" w14:textId="77777777" w:rsidR="00850E2F" w:rsidRDefault="00850E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71ED3" w14:textId="29FEA684" w:rsidR="009C7EBC" w:rsidRDefault="08F01467">
    <w:pPr>
      <w:pStyle w:val="Footer"/>
    </w:pPr>
    <w:r w:rsidRPr="08F01467">
      <w:rPr>
        <w:rFonts w:ascii="Arial" w:hAnsi="Arial" w:cs="Arial"/>
        <w:i/>
        <w:iCs/>
        <w:color w:val="000000" w:themeColor="text1"/>
        <w:sz w:val="20"/>
        <w:szCs w:val="20"/>
      </w:rPr>
      <w:t>DC No. _______ Annex K: Schedule of Penalties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50144" w14:textId="77777777" w:rsidR="004919CE" w:rsidRDefault="004919CE" w:rsidP="008128C5">
      <w:pPr>
        <w:spacing w:after="0" w:line="240" w:lineRule="auto"/>
      </w:pPr>
      <w:r>
        <w:separator/>
      </w:r>
    </w:p>
  </w:footnote>
  <w:footnote w:type="continuationSeparator" w:id="0">
    <w:p w14:paraId="5AE97ACF" w14:textId="77777777" w:rsidR="004919CE" w:rsidRDefault="004919CE" w:rsidP="00812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F076E" w14:textId="77777777" w:rsidR="00517766" w:rsidRDefault="005177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8F01467" w14:paraId="6471328D" w14:textId="77777777" w:rsidTr="08F01467">
      <w:trPr>
        <w:trHeight w:val="300"/>
      </w:trPr>
      <w:tc>
        <w:tcPr>
          <w:tcW w:w="3005" w:type="dxa"/>
        </w:tcPr>
        <w:p w14:paraId="5C1B0584" w14:textId="7BE78287" w:rsidR="08F01467" w:rsidRDefault="08F01467" w:rsidP="08F01467">
          <w:pPr>
            <w:pStyle w:val="Header"/>
            <w:ind w:left="-115"/>
          </w:pPr>
        </w:p>
      </w:tc>
      <w:tc>
        <w:tcPr>
          <w:tcW w:w="3005" w:type="dxa"/>
        </w:tcPr>
        <w:p w14:paraId="192E5214" w14:textId="0F7D8EFB" w:rsidR="08F01467" w:rsidRDefault="08F01467" w:rsidP="08F01467">
          <w:pPr>
            <w:pStyle w:val="Header"/>
            <w:jc w:val="center"/>
          </w:pPr>
        </w:p>
      </w:tc>
      <w:tc>
        <w:tcPr>
          <w:tcW w:w="3005" w:type="dxa"/>
        </w:tcPr>
        <w:p w14:paraId="55B5EE40" w14:textId="76A3C7B3" w:rsidR="08F01467" w:rsidRDefault="08F01467" w:rsidP="08F01467">
          <w:pPr>
            <w:pStyle w:val="Header"/>
            <w:ind w:right="-115"/>
            <w:jc w:val="right"/>
          </w:pPr>
        </w:p>
      </w:tc>
    </w:tr>
  </w:tbl>
  <w:p w14:paraId="790638AE" w14:textId="1B37A176" w:rsidR="08F01467" w:rsidRDefault="08F01467" w:rsidP="08F014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8F01467" w14:paraId="4C40A686" w14:textId="77777777" w:rsidTr="08F01467">
      <w:trPr>
        <w:trHeight w:val="300"/>
      </w:trPr>
      <w:tc>
        <w:tcPr>
          <w:tcW w:w="3005" w:type="dxa"/>
        </w:tcPr>
        <w:p w14:paraId="1B6011CD" w14:textId="0A9A2DBC" w:rsidR="08F01467" w:rsidRDefault="08F01467" w:rsidP="08F01467">
          <w:pPr>
            <w:pStyle w:val="Header"/>
            <w:ind w:left="-115"/>
          </w:pPr>
        </w:p>
      </w:tc>
      <w:tc>
        <w:tcPr>
          <w:tcW w:w="3005" w:type="dxa"/>
        </w:tcPr>
        <w:p w14:paraId="00661B9F" w14:textId="59366739" w:rsidR="08F01467" w:rsidRDefault="08F01467" w:rsidP="08F01467">
          <w:pPr>
            <w:pStyle w:val="Header"/>
            <w:jc w:val="center"/>
          </w:pPr>
        </w:p>
      </w:tc>
      <w:tc>
        <w:tcPr>
          <w:tcW w:w="3005" w:type="dxa"/>
        </w:tcPr>
        <w:p w14:paraId="6338589B" w14:textId="60F40AE9" w:rsidR="08F01467" w:rsidRDefault="08F01467" w:rsidP="08F01467">
          <w:pPr>
            <w:pStyle w:val="Header"/>
            <w:ind w:right="-115"/>
            <w:jc w:val="right"/>
          </w:pPr>
        </w:p>
      </w:tc>
    </w:tr>
  </w:tbl>
  <w:p w14:paraId="07D022AF" w14:textId="0E621373" w:rsidR="08F01467" w:rsidRDefault="08F01467" w:rsidP="08F014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33569D"/>
    <w:multiLevelType w:val="multilevel"/>
    <w:tmpl w:val="8482EC9A"/>
    <w:lvl w:ilvl="0">
      <w:start w:val="2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23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8" w:hanging="720"/>
      </w:pPr>
    </w:lvl>
    <w:lvl w:ilvl="3">
      <w:start w:val="1"/>
      <w:numFmt w:val="decimal"/>
      <w:lvlText w:val="%1.%2.%3.%4"/>
      <w:lvlJc w:val="left"/>
      <w:pPr>
        <w:ind w:left="4122" w:hanging="720"/>
      </w:pPr>
    </w:lvl>
    <w:lvl w:ilvl="4">
      <w:start w:val="1"/>
      <w:numFmt w:val="decimal"/>
      <w:lvlText w:val="%1.%2.%3.%4.%5"/>
      <w:lvlJc w:val="left"/>
      <w:pPr>
        <w:ind w:left="5616" w:hanging="1080"/>
      </w:pPr>
    </w:lvl>
    <w:lvl w:ilvl="5">
      <w:start w:val="1"/>
      <w:numFmt w:val="decimal"/>
      <w:lvlText w:val="%1.%2.%3.%4.%5.%6"/>
      <w:lvlJc w:val="left"/>
      <w:pPr>
        <w:ind w:left="6750" w:hanging="1080"/>
      </w:pPr>
    </w:lvl>
    <w:lvl w:ilvl="6">
      <w:start w:val="1"/>
      <w:numFmt w:val="decimal"/>
      <w:lvlText w:val="%1.%2.%3.%4.%5.%6.%7"/>
      <w:lvlJc w:val="left"/>
      <w:pPr>
        <w:ind w:left="8244" w:hanging="1440"/>
      </w:pPr>
    </w:lvl>
    <w:lvl w:ilvl="7">
      <w:start w:val="1"/>
      <w:numFmt w:val="decimal"/>
      <w:lvlText w:val="%1.%2.%3.%4.%5.%6.%7.%8"/>
      <w:lvlJc w:val="left"/>
      <w:pPr>
        <w:ind w:left="9378" w:hanging="1440"/>
      </w:pPr>
    </w:lvl>
    <w:lvl w:ilvl="8">
      <w:start w:val="1"/>
      <w:numFmt w:val="decimal"/>
      <w:lvlText w:val="%1.%2.%3.%4.%5.%6.%7.%8.%9"/>
      <w:lvlJc w:val="left"/>
      <w:pPr>
        <w:ind w:left="10872" w:hanging="1800"/>
      </w:pPr>
    </w:lvl>
  </w:abstractNum>
  <w:abstractNum w:abstractNumId="1" w15:restartNumberingAfterBreak="0">
    <w:nsid w:val="78354E4D"/>
    <w:multiLevelType w:val="hybridMultilevel"/>
    <w:tmpl w:val="6C30C780"/>
    <w:lvl w:ilvl="0" w:tplc="DF7C4FB0">
      <w:start w:val="1"/>
      <w:numFmt w:val="bullet"/>
      <w:lvlText w:val="-"/>
      <w:lvlJc w:val="left"/>
      <w:pPr>
        <w:ind w:left="1485" w:hanging="360"/>
      </w:pPr>
      <w:rPr>
        <w:rFonts w:ascii="Calibri" w:eastAsiaTheme="minorHAnsi" w:hAnsi="Calibri" w:cstheme="minorBidi" w:hint="default"/>
      </w:rPr>
    </w:lvl>
    <w:lvl w:ilvl="1" w:tplc="3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1263689737">
    <w:abstractNumId w:val="1"/>
  </w:num>
  <w:num w:numId="2" w16cid:durableId="831019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9B2"/>
    <w:rsid w:val="0000721D"/>
    <w:rsid w:val="000166E1"/>
    <w:rsid w:val="00066575"/>
    <w:rsid w:val="0007028D"/>
    <w:rsid w:val="00073EF8"/>
    <w:rsid w:val="00074B9C"/>
    <w:rsid w:val="00092AA0"/>
    <w:rsid w:val="000A00C7"/>
    <w:rsid w:val="000B7CF9"/>
    <w:rsid w:val="000E09B9"/>
    <w:rsid w:val="000E58E8"/>
    <w:rsid w:val="00101641"/>
    <w:rsid w:val="0011146F"/>
    <w:rsid w:val="00142F5F"/>
    <w:rsid w:val="00162B6F"/>
    <w:rsid w:val="00174159"/>
    <w:rsid w:val="00183DAC"/>
    <w:rsid w:val="001B0F17"/>
    <w:rsid w:val="001B34FA"/>
    <w:rsid w:val="001B3A49"/>
    <w:rsid w:val="001F3393"/>
    <w:rsid w:val="00213AD6"/>
    <w:rsid w:val="00231FC9"/>
    <w:rsid w:val="00244259"/>
    <w:rsid w:val="00264781"/>
    <w:rsid w:val="00270D34"/>
    <w:rsid w:val="00275705"/>
    <w:rsid w:val="00294823"/>
    <w:rsid w:val="002D30F1"/>
    <w:rsid w:val="002E783E"/>
    <w:rsid w:val="002F1BFE"/>
    <w:rsid w:val="003017D2"/>
    <w:rsid w:val="00304FB5"/>
    <w:rsid w:val="003113BC"/>
    <w:rsid w:val="00315C7F"/>
    <w:rsid w:val="00325645"/>
    <w:rsid w:val="00346C14"/>
    <w:rsid w:val="00397BCA"/>
    <w:rsid w:val="003C3C54"/>
    <w:rsid w:val="003D1387"/>
    <w:rsid w:val="00414A18"/>
    <w:rsid w:val="00425080"/>
    <w:rsid w:val="00455FF5"/>
    <w:rsid w:val="0046136A"/>
    <w:rsid w:val="00465149"/>
    <w:rsid w:val="004919CE"/>
    <w:rsid w:val="00493F2A"/>
    <w:rsid w:val="004A5D63"/>
    <w:rsid w:val="004C6256"/>
    <w:rsid w:val="004D799D"/>
    <w:rsid w:val="004E324A"/>
    <w:rsid w:val="004F77EF"/>
    <w:rsid w:val="00511DAB"/>
    <w:rsid w:val="00517766"/>
    <w:rsid w:val="0052197A"/>
    <w:rsid w:val="00523671"/>
    <w:rsid w:val="0052502E"/>
    <w:rsid w:val="0053745A"/>
    <w:rsid w:val="005448C8"/>
    <w:rsid w:val="005649B2"/>
    <w:rsid w:val="00575719"/>
    <w:rsid w:val="00575B3D"/>
    <w:rsid w:val="005A4A11"/>
    <w:rsid w:val="00610054"/>
    <w:rsid w:val="006248BF"/>
    <w:rsid w:val="0063171B"/>
    <w:rsid w:val="0065655C"/>
    <w:rsid w:val="006A409C"/>
    <w:rsid w:val="006F4D72"/>
    <w:rsid w:val="007101AF"/>
    <w:rsid w:val="0073389D"/>
    <w:rsid w:val="00753027"/>
    <w:rsid w:val="0078106E"/>
    <w:rsid w:val="0078533F"/>
    <w:rsid w:val="00785486"/>
    <w:rsid w:val="0079082A"/>
    <w:rsid w:val="007C02A2"/>
    <w:rsid w:val="007C238F"/>
    <w:rsid w:val="007C4E51"/>
    <w:rsid w:val="007C7E3F"/>
    <w:rsid w:val="007D59DE"/>
    <w:rsid w:val="007E5AE0"/>
    <w:rsid w:val="00802737"/>
    <w:rsid w:val="00806D72"/>
    <w:rsid w:val="008128C5"/>
    <w:rsid w:val="008154F2"/>
    <w:rsid w:val="00817868"/>
    <w:rsid w:val="00823F7B"/>
    <w:rsid w:val="00847EF4"/>
    <w:rsid w:val="008504C2"/>
    <w:rsid w:val="00850E2F"/>
    <w:rsid w:val="00853F30"/>
    <w:rsid w:val="00860C01"/>
    <w:rsid w:val="008A5AB3"/>
    <w:rsid w:val="008A7856"/>
    <w:rsid w:val="008C6BDF"/>
    <w:rsid w:val="008D0FB8"/>
    <w:rsid w:val="008D1530"/>
    <w:rsid w:val="008E0153"/>
    <w:rsid w:val="008F0608"/>
    <w:rsid w:val="009366FF"/>
    <w:rsid w:val="009447C8"/>
    <w:rsid w:val="00950B6A"/>
    <w:rsid w:val="00974E5D"/>
    <w:rsid w:val="0097655F"/>
    <w:rsid w:val="00976E27"/>
    <w:rsid w:val="0098568F"/>
    <w:rsid w:val="009A254A"/>
    <w:rsid w:val="009B724F"/>
    <w:rsid w:val="009C09E2"/>
    <w:rsid w:val="009C7EBC"/>
    <w:rsid w:val="009D2820"/>
    <w:rsid w:val="009D3C32"/>
    <w:rsid w:val="009D6168"/>
    <w:rsid w:val="00A20FF3"/>
    <w:rsid w:val="00A31B3A"/>
    <w:rsid w:val="00A67D19"/>
    <w:rsid w:val="00A94465"/>
    <w:rsid w:val="00AE5618"/>
    <w:rsid w:val="00B04F63"/>
    <w:rsid w:val="00B239E2"/>
    <w:rsid w:val="00B2584C"/>
    <w:rsid w:val="00B422C2"/>
    <w:rsid w:val="00B50727"/>
    <w:rsid w:val="00B55503"/>
    <w:rsid w:val="00B625E6"/>
    <w:rsid w:val="00B80D3C"/>
    <w:rsid w:val="00B8235C"/>
    <w:rsid w:val="00BB0988"/>
    <w:rsid w:val="00BB0EF2"/>
    <w:rsid w:val="00BB5F20"/>
    <w:rsid w:val="00BC6CCC"/>
    <w:rsid w:val="00BE5CCF"/>
    <w:rsid w:val="00BF12E8"/>
    <w:rsid w:val="00C15BF6"/>
    <w:rsid w:val="00C32A12"/>
    <w:rsid w:val="00C35C69"/>
    <w:rsid w:val="00C46632"/>
    <w:rsid w:val="00C56091"/>
    <w:rsid w:val="00C659C1"/>
    <w:rsid w:val="00C9328E"/>
    <w:rsid w:val="00D22381"/>
    <w:rsid w:val="00D46110"/>
    <w:rsid w:val="00D635B4"/>
    <w:rsid w:val="00D67943"/>
    <w:rsid w:val="00D712CB"/>
    <w:rsid w:val="00D94367"/>
    <w:rsid w:val="00DD09D3"/>
    <w:rsid w:val="00DD6F8B"/>
    <w:rsid w:val="00DF5346"/>
    <w:rsid w:val="00E136D6"/>
    <w:rsid w:val="00E22BBD"/>
    <w:rsid w:val="00E53571"/>
    <w:rsid w:val="00E901F8"/>
    <w:rsid w:val="00EB7876"/>
    <w:rsid w:val="00ED0BE6"/>
    <w:rsid w:val="00EE5AEB"/>
    <w:rsid w:val="00EF1B33"/>
    <w:rsid w:val="00F10345"/>
    <w:rsid w:val="00F42492"/>
    <w:rsid w:val="00F56C6A"/>
    <w:rsid w:val="00F577A3"/>
    <w:rsid w:val="00FA42A7"/>
    <w:rsid w:val="00FB5D08"/>
    <w:rsid w:val="08F01467"/>
    <w:rsid w:val="22111D3D"/>
    <w:rsid w:val="49AA5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1FE844"/>
  <w15:chartTrackingRefBased/>
  <w15:docId w15:val="{22DAB75D-26BF-4ED0-A2D6-92983127A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A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5649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A25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28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28C5"/>
  </w:style>
  <w:style w:type="paragraph" w:styleId="Footer">
    <w:name w:val="footer"/>
    <w:basedOn w:val="Normal"/>
    <w:link w:val="FooterChar"/>
    <w:uiPriority w:val="99"/>
    <w:unhideWhenUsed/>
    <w:rsid w:val="008128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28C5"/>
  </w:style>
  <w:style w:type="paragraph" w:styleId="BalloonText">
    <w:name w:val="Balloon Text"/>
    <w:basedOn w:val="Normal"/>
    <w:link w:val="BalloonTextChar"/>
    <w:uiPriority w:val="99"/>
    <w:semiHidden/>
    <w:unhideWhenUsed/>
    <w:rsid w:val="00BE5C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CC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44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4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42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4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4259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B82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47226-202E-463F-9EE7-BAA2CF29F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Dir. Patrick T. Aquino, CESO III</dc:creator>
  <cp:keywords/>
  <dc:description/>
  <cp:lastModifiedBy>Niceto P. Trinidad Jr.</cp:lastModifiedBy>
  <cp:revision>9</cp:revision>
  <cp:lastPrinted>2023-05-15T01:56:00Z</cp:lastPrinted>
  <dcterms:created xsi:type="dcterms:W3CDTF">2023-12-04T08:23:00Z</dcterms:created>
  <dcterms:modified xsi:type="dcterms:W3CDTF">2026-07-09T05:33:00Z</dcterms:modified>
</cp:coreProperties>
</file>